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600"/>
        <w:jc w:val="center"/>
      </w:pPr>
      <w:r>
        <w:rPr>
          <w:rFonts w:ascii="Arial" w:cs="Arial" w:eastAsia="Arial" w:hAnsi="Arial"/>
          <w:b/>
          <w:bCs/>
          <w:sz w:val="56"/>
          <w:szCs w:val="56"/>
        </w:rPr>
        <w:t xml:space="preserve">Betriebsanleitung</w:t>
      </w:r>
    </w:p>
    <w:p>
      <w:pPr>
        <w:spacing w:after="200"/>
        <w:jc w:val="center"/>
      </w:pPr>
      <w:r>
        <w:rPr>
          <w:rFonts w:ascii="Arial" w:cs="Arial" w:eastAsia="Arial" w:hAnsi="Arial"/>
          <w:sz w:val="36"/>
          <w:szCs w:val="36"/>
        </w:rPr>
        <w:t xml:space="preserve">Demo-Roboterzelle</w:t>
      </w:r>
    </w:p>
    <w:p>
      <w:pPr>
        <w:spacing w:after="400"/>
        <w:jc w:val="center"/>
      </w:pPr>
      <w:r>
        <w:rPr>
          <w:rFonts w:ascii="Arial" w:cs="Arial" w:eastAsia="Arial" w:hAnsi="Arial"/>
          <w:b/>
          <w:bCs/>
          <w:i/>
          <w:iCs/>
          <w:color w:val="0E2A47"/>
          <w:sz w:val="22"/>
          <w:szCs w:val="22"/>
        </w:rPr>
        <w:t xml:space="preserve">Originalbetriebsanleitung</w:t>
      </w:r>
    </w:p>
    <w:p>
      <w:pPr>
        <w:spacing w:after="200"/>
        <w:jc w:val="center"/>
      </w:pPr>
      <w:r>
        <w:drawing>
          <wp:inline distT="0" distB="0" distL="0" distR="0">
            <wp:extent cx="5038725" cy="3781425"/>
            <wp:effectExtent t="0" r="0" b="0" l="0"/>
            <wp:docPr id="1" name="Systemuebersicht-Bildplatzhalter.png" descr="Systemuebersicht-Bildplatzhalter.png" title="Systemuebersicht-Bildplatzhal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038725" cy="3781425"/>
                    </a:xfrm>
                    <a:prstGeom prst="rect">
                      <a:avLst/>
                    </a:prstGeom>
                  </pic:spPr>
                </pic:pic>
              </a:graphicData>
            </a:graphic>
          </wp:inline>
        </w:drawing>
      </w:r>
    </w:p>
    <w:p>
      <w:pPr>
        <w:spacing w:before="400"/>
      </w:pPr>
      <w:r>
        <w:rPr>
          <w:rFonts w:ascii="Arial" w:cs="Arial" w:eastAsia="Arial" w:hAnsi="Arial"/>
          <w:b/>
          <w:bCs/>
          <w:sz w:val="26"/>
          <w:szCs w:val="26"/>
        </w:rPr>
        <w:t xml:space="preserve">Identifikationsdaten</w:t>
      </w:r>
    </w:p>
    <w:tbl>
      <w:tblPr>
        <w:tblW w:type="dxa" w:w="9355"/>
        <w:tblBorders>
          <w:top w:val="single" w:color="auto" w:sz="4"/>
          <w:left w:val="single" w:color="auto" w:sz="4"/>
          <w:bottom w:val="single" w:color="auto" w:sz="4"/>
          <w:right w:val="single" w:color="auto" w:sz="4"/>
          <w:insideH w:val="single" w:color="auto" w:sz="4"/>
          <w:insideV w:val="single" w:color="auto" w:sz="4"/>
        </w:tblBorders>
      </w:tblPr>
      <w:tblGrid>
        <w:gridCol w:w="3742"/>
        <w:gridCol w:w="5613"/>
      </w:tblGrid>
      <w:tr>
        <w:trPr>
          <w:tblHeader/>
        </w:trPr>
        <w:tc>
          <w:tcPr>
            <w:tcW w:type="dxa" w:w="3742"/>
            <w:tcBorders>
              <w:top w:val="single" w:color="CCCCCC" w:sz="2"/>
              <w:left w:val="single" w:color="CCCCCC" w:sz="2"/>
              <w:bottom w:val="single" w:color="CCCCCC" w:sz="2"/>
              <w:right w:val="single" w:color="CCCCCC" w:sz="2"/>
            </w:tcBorders>
            <w:shd w:fill="0E2A47" w:val="clear"/>
            <w:tcMar>
              <w:top w:type="dxa" w:w="80"/>
              <w:left w:type="dxa" w:w="100"/>
              <w:bottom w:type="dxa" w:w="80"/>
              <w:right w:type="dxa" w:w="100"/>
            </w:tcMar>
            <w:vAlign w:val="center"/>
          </w:tcPr>
          <w:p>
            <w:r>
              <w:rPr>
                <w:rFonts w:ascii="Arial" w:cs="Arial" w:eastAsia="Arial" w:hAnsi="Arial"/>
                <w:b/>
                <w:bCs/>
                <w:color w:val="FFFFFF"/>
                <w:sz w:val="18"/>
                <w:szCs w:val="18"/>
              </w:rPr>
              <w:t xml:space="preserve">Feld</w:t>
            </w:r>
          </w:p>
        </w:tc>
        <w:tc>
          <w:tcPr>
            <w:tcW w:type="dxa" w:w="5613"/>
            <w:tcBorders>
              <w:top w:val="single" w:color="CCCCCC" w:sz="2"/>
              <w:left w:val="single" w:color="CCCCCC" w:sz="2"/>
              <w:bottom w:val="single" w:color="CCCCCC" w:sz="2"/>
              <w:right w:val="single" w:color="CCCCCC" w:sz="2"/>
            </w:tcBorders>
            <w:shd w:fill="0E2A47" w:val="clear"/>
            <w:tcMar>
              <w:top w:type="dxa" w:w="80"/>
              <w:left w:type="dxa" w:w="100"/>
              <w:bottom w:type="dxa" w:w="80"/>
              <w:right w:type="dxa" w:w="100"/>
            </w:tcMar>
            <w:vAlign w:val="center"/>
          </w:tcPr>
          <w:p>
            <w:r>
              <w:rPr>
                <w:rFonts w:ascii="Arial" w:cs="Arial" w:eastAsia="Arial" w:hAnsi="Arial"/>
                <w:b/>
                <w:bCs/>
                <w:color w:val="FFFFFF"/>
                <w:sz w:val="18"/>
                <w:szCs w:val="18"/>
              </w:rPr>
              <w:t xml:space="preserve">Wert</w:t>
            </w:r>
          </w:p>
        </w:tc>
      </w:tr>
      <w:tr>
        <w:tc>
          <w:tcPr>
            <w:tcW w:type="dxa" w:w="3742"/>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Titel</w:t>
            </w:r>
          </w:p>
        </w:tc>
        <w:tc>
          <w:tcPr>
            <w:tcW w:type="dxa" w:w="5613"/>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Betriebsanleitung</w:t>
            </w:r>
          </w:p>
        </w:tc>
      </w:tr>
      <w:tr>
        <w:tc>
          <w:tcPr>
            <w:tcW w:type="dxa" w:w="3742"/>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Hersteller</w:t>
            </w:r>
          </w:p>
        </w:tc>
        <w:tc>
          <w:tcPr>
            <w:tcW w:type="dxa" w:w="5613"/>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Musterfirma GmbH</w:t>
            </w:r>
          </w:p>
        </w:tc>
      </w:tr>
      <w:tr>
        <w:tc>
          <w:tcPr>
            <w:tcW w:type="dxa" w:w="3742"/>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Herstelleradresse</w:t>
            </w:r>
          </w:p>
        </w:tc>
        <w:tc>
          <w:tcPr>
            <w:tcW w:type="dxa" w:w="5613"/>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Musterstraße 12, D-12345 Musterstadt</w:t>
            </w:r>
          </w:p>
        </w:tc>
      </w:tr>
      <w:tr>
        <w:tc>
          <w:tcPr>
            <w:tcW w:type="dxa" w:w="3742"/>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Anlagenbezeichnung</w:t>
            </w:r>
          </w:p>
        </w:tc>
        <w:tc>
          <w:tcPr>
            <w:tcW w:type="dxa" w:w="5613"/>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Demo-Roboterzelle</w:t>
            </w:r>
          </w:p>
        </w:tc>
      </w:tr>
      <w:tr>
        <w:tc>
          <w:tcPr>
            <w:tcW w:type="dxa" w:w="3742"/>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Kunde</w:t>
            </w:r>
          </w:p>
        </w:tc>
        <w:tc>
          <w:tcPr>
            <w:tcW w:type="dxa" w:w="5613"/>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Demo Kunde AG</w:t>
            </w:r>
          </w:p>
        </w:tc>
      </w:tr>
      <w:tr>
        <w:tc>
          <w:tcPr>
            <w:tcW w:type="dxa" w:w="3742"/>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Baujahr</w:t>
            </w:r>
          </w:p>
        </w:tc>
        <w:tc>
          <w:tcPr>
            <w:tcW w:type="dxa" w:w="5613"/>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2026</w:t>
            </w:r>
          </w:p>
        </w:tc>
      </w:tr>
      <w:tr>
        <w:tc>
          <w:tcPr>
            <w:tcW w:type="dxa" w:w="3742"/>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Projektnummer</w:t>
            </w:r>
          </w:p>
        </w:tc>
        <w:tc>
          <w:tcPr>
            <w:tcW w:type="dxa" w:w="5613"/>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DEMO-2026-001</w:t>
            </w:r>
          </w:p>
        </w:tc>
      </w:tr>
      <w:tr>
        <w:tc>
          <w:tcPr>
            <w:tcW w:type="dxa" w:w="3742"/>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Seriennummer / Maschinennummer</w:t>
            </w:r>
          </w:p>
        </w:tc>
        <w:tc>
          <w:tcPr>
            <w:tcW w:type="dxa" w:w="5613"/>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DEMO-SN-0001</w:t>
            </w:r>
          </w:p>
        </w:tc>
      </w:tr>
      <w:tr>
        <w:tc>
          <w:tcPr>
            <w:tcW w:type="dxa" w:w="3742"/>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Erstelldatum</w:t>
            </w:r>
          </w:p>
        </w:tc>
        <w:tc>
          <w:tcPr>
            <w:tcW w:type="dxa" w:w="5613"/>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2026-07-20</w:t>
            </w:r>
          </w:p>
        </w:tc>
      </w:tr>
      <w:tr>
        <w:tc>
          <w:tcPr>
            <w:tcW w:type="dxa" w:w="3742"/>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Letzte Änderung</w:t>
            </w:r>
          </w:p>
        </w:tc>
        <w:tc>
          <w:tcPr>
            <w:tcW w:type="dxa" w:w="5613"/>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2026-07-20</w:t>
            </w:r>
          </w:p>
        </w:tc>
      </w:tr>
    </w:tbl>
    <w:p>
      <w:pPr>
        <w:spacing w:before="300"/>
      </w:pPr>
      <w:r>
        <w:rPr>
          <w:rFonts w:ascii="Arial" w:cs="Arial" w:eastAsia="Arial" w:hAnsi="Arial"/>
          <w:b/>
          <w:bCs/>
          <w:sz w:val="26"/>
          <w:szCs w:val="26"/>
        </w:rPr>
        <w:t xml:space="preserve">Dokumentenkontrolle</w:t>
      </w:r>
    </w:p>
    <w:tbl>
      <w:tblPr>
        <w:tblW w:type="dxa" w:w="9355"/>
        <w:tblBorders>
          <w:top w:val="single" w:color="auto" w:sz="4"/>
          <w:left w:val="single" w:color="auto" w:sz="4"/>
          <w:bottom w:val="single" w:color="auto" w:sz="4"/>
          <w:right w:val="single" w:color="auto" w:sz="4"/>
          <w:insideH w:val="single" w:color="auto" w:sz="4"/>
          <w:insideV w:val="single" w:color="auto" w:sz="4"/>
        </w:tblBorders>
      </w:tblPr>
      <w:tblGrid>
        <w:gridCol w:w="3742"/>
        <w:gridCol w:w="5613"/>
      </w:tblGrid>
      <w:tr>
        <w:trPr>
          <w:tblHeader/>
        </w:trPr>
        <w:tc>
          <w:tcPr>
            <w:tcW w:type="dxa" w:w="3742"/>
            <w:tcBorders>
              <w:top w:val="single" w:color="CCCCCC" w:sz="2"/>
              <w:left w:val="single" w:color="CCCCCC" w:sz="2"/>
              <w:bottom w:val="single" w:color="CCCCCC" w:sz="2"/>
              <w:right w:val="single" w:color="CCCCCC" w:sz="2"/>
            </w:tcBorders>
            <w:shd w:fill="0E2A47" w:val="clear"/>
            <w:tcMar>
              <w:top w:type="dxa" w:w="80"/>
              <w:left w:type="dxa" w:w="100"/>
              <w:bottom w:type="dxa" w:w="80"/>
              <w:right w:type="dxa" w:w="100"/>
            </w:tcMar>
            <w:vAlign w:val="center"/>
          </w:tcPr>
          <w:p>
            <w:r>
              <w:rPr>
                <w:rFonts w:ascii="Arial" w:cs="Arial" w:eastAsia="Arial" w:hAnsi="Arial"/>
                <w:b/>
                <w:bCs/>
                <w:color w:val="FFFFFF"/>
                <w:sz w:val="18"/>
                <w:szCs w:val="18"/>
              </w:rPr>
              <w:t xml:space="preserve">Feld</w:t>
            </w:r>
          </w:p>
        </w:tc>
        <w:tc>
          <w:tcPr>
            <w:tcW w:type="dxa" w:w="5613"/>
            <w:tcBorders>
              <w:top w:val="single" w:color="CCCCCC" w:sz="2"/>
              <w:left w:val="single" w:color="CCCCCC" w:sz="2"/>
              <w:bottom w:val="single" w:color="CCCCCC" w:sz="2"/>
              <w:right w:val="single" w:color="CCCCCC" w:sz="2"/>
            </w:tcBorders>
            <w:shd w:fill="0E2A47" w:val="clear"/>
            <w:tcMar>
              <w:top w:type="dxa" w:w="80"/>
              <w:left w:type="dxa" w:w="100"/>
              <w:bottom w:type="dxa" w:w="80"/>
              <w:right w:type="dxa" w:w="100"/>
            </w:tcMar>
            <w:vAlign w:val="center"/>
          </w:tcPr>
          <w:p>
            <w:r>
              <w:rPr>
                <w:rFonts w:ascii="Arial" w:cs="Arial" w:eastAsia="Arial" w:hAnsi="Arial"/>
                <w:b/>
                <w:bCs/>
                <w:color w:val="FFFFFF"/>
                <w:sz w:val="18"/>
                <w:szCs w:val="18"/>
              </w:rPr>
              <w:t xml:space="preserve">Wert</w:t>
            </w:r>
          </w:p>
        </w:tc>
      </w:tr>
      <w:tr>
        <w:tc>
          <w:tcPr>
            <w:tcW w:type="dxa" w:w="3742"/>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Dokumentennummer</w:t>
            </w:r>
          </w:p>
        </w:tc>
        <w:tc>
          <w:tcPr>
            <w:tcW w:type="dxa" w:w="5613"/>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BA-DEMO-001</w:t>
            </w:r>
          </w:p>
        </w:tc>
      </w:tr>
      <w:tr>
        <w:tc>
          <w:tcPr>
            <w:tcW w:type="dxa" w:w="3742"/>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Revision</w:t>
            </w:r>
          </w:p>
        </w:tc>
        <w:tc>
          <w:tcPr>
            <w:tcW w:type="dxa" w:w="5613"/>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01</w:t>
            </w:r>
          </w:p>
        </w:tc>
      </w:tr>
      <w:tr>
        <w:tc>
          <w:tcPr>
            <w:tcW w:type="dxa" w:w="3742"/>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Ersteller</w:t>
            </w:r>
          </w:p>
        </w:tc>
        <w:tc>
          <w:tcPr>
            <w:tcW w:type="dxa" w:w="5613"/>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Muster Mustermann</w:t>
            </w:r>
          </w:p>
        </w:tc>
      </w:tr>
      <w:tr>
        <w:tc>
          <w:tcPr>
            <w:tcW w:type="dxa" w:w="3742"/>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Geprüft von</w:t>
            </w:r>
          </w:p>
        </w:tc>
        <w:tc>
          <w:tcPr>
            <w:tcW w:type="dxa" w:w="5613"/>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Erika Musterprüfer</w:t>
            </w:r>
          </w:p>
        </w:tc>
      </w:tr>
      <w:tr>
        <w:tc>
          <w:tcPr>
            <w:tcW w:type="dxa" w:w="3742"/>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Freigegeben von</w:t>
            </w:r>
          </w:p>
        </w:tc>
        <w:tc>
          <w:tcPr>
            <w:tcW w:type="dxa" w:w="5613"/>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Max Musterfreigeber</w:t>
            </w:r>
          </w:p>
        </w:tc>
      </w:tr>
    </w:tbl>
    <w:p>
      <w:pPr>
        <w:spacing w:before="300"/>
      </w:pPr>
      <w:r>
        <w:rPr>
          <w:rFonts w:ascii="Arial" w:cs="Arial" w:eastAsia="Arial" w:hAnsi="Arial"/>
          <w:b/>
          <w:bCs/>
          <w:sz w:val="26"/>
          <w:szCs w:val="26"/>
        </w:rPr>
        <w:t xml:space="preserve">Änderungshistorie</w:t>
      </w:r>
    </w:p>
    <w:tbl>
      <w:tblPr>
        <w:tblW w:type="dxa" w:w="9355"/>
        <w:tblBorders>
          <w:top w:val="single" w:color="auto" w:sz="4"/>
          <w:left w:val="single" w:color="auto" w:sz="4"/>
          <w:bottom w:val="single" w:color="auto" w:sz="4"/>
          <w:right w:val="single" w:color="auto" w:sz="4"/>
          <w:insideH w:val="single" w:color="auto" w:sz="4"/>
          <w:insideV w:val="single" w:color="auto" w:sz="4"/>
        </w:tblBorders>
      </w:tblPr>
      <w:tblGrid>
        <w:gridCol w:w="936"/>
        <w:gridCol w:w="1403"/>
        <w:gridCol w:w="1871"/>
        <w:gridCol w:w="5145"/>
      </w:tblGrid>
      <w:tr>
        <w:trPr>
          <w:tblHeader/>
        </w:trPr>
        <w:tc>
          <w:tcPr>
            <w:tcW w:type="dxa" w:w="936"/>
            <w:tcBorders>
              <w:top w:val="single" w:color="CCCCCC" w:sz="2"/>
              <w:left w:val="single" w:color="CCCCCC" w:sz="2"/>
              <w:bottom w:val="single" w:color="CCCCCC" w:sz="2"/>
              <w:right w:val="single" w:color="CCCCCC" w:sz="2"/>
            </w:tcBorders>
            <w:shd w:fill="0E2A47" w:val="clear"/>
            <w:tcMar>
              <w:top w:type="dxa" w:w="80"/>
              <w:left w:type="dxa" w:w="100"/>
              <w:bottom w:type="dxa" w:w="80"/>
              <w:right w:type="dxa" w:w="100"/>
            </w:tcMar>
            <w:vAlign w:val="center"/>
          </w:tcPr>
          <w:p>
            <w:r>
              <w:rPr>
                <w:rFonts w:ascii="Arial" w:cs="Arial" w:eastAsia="Arial" w:hAnsi="Arial"/>
                <w:b/>
                <w:bCs/>
                <w:color w:val="FFFFFF"/>
                <w:sz w:val="18"/>
                <w:szCs w:val="18"/>
              </w:rPr>
              <w:t xml:space="preserve">Rev.</w:t>
            </w:r>
          </w:p>
        </w:tc>
        <w:tc>
          <w:tcPr>
            <w:tcW w:type="dxa" w:w="1403"/>
            <w:tcBorders>
              <w:top w:val="single" w:color="CCCCCC" w:sz="2"/>
              <w:left w:val="single" w:color="CCCCCC" w:sz="2"/>
              <w:bottom w:val="single" w:color="CCCCCC" w:sz="2"/>
              <w:right w:val="single" w:color="CCCCCC" w:sz="2"/>
            </w:tcBorders>
            <w:shd w:fill="0E2A47" w:val="clear"/>
            <w:tcMar>
              <w:top w:type="dxa" w:w="80"/>
              <w:left w:type="dxa" w:w="100"/>
              <w:bottom w:type="dxa" w:w="80"/>
              <w:right w:type="dxa" w:w="100"/>
            </w:tcMar>
            <w:vAlign w:val="center"/>
          </w:tcPr>
          <w:p>
            <w:r>
              <w:rPr>
                <w:rFonts w:ascii="Arial" w:cs="Arial" w:eastAsia="Arial" w:hAnsi="Arial"/>
                <w:b/>
                <w:bCs/>
                <w:color w:val="FFFFFF"/>
                <w:sz w:val="18"/>
                <w:szCs w:val="18"/>
              </w:rPr>
              <w:t xml:space="preserve">Datum</w:t>
            </w:r>
          </w:p>
        </w:tc>
        <w:tc>
          <w:tcPr>
            <w:tcW w:type="dxa" w:w="1871"/>
            <w:tcBorders>
              <w:top w:val="single" w:color="CCCCCC" w:sz="2"/>
              <w:left w:val="single" w:color="CCCCCC" w:sz="2"/>
              <w:bottom w:val="single" w:color="CCCCCC" w:sz="2"/>
              <w:right w:val="single" w:color="CCCCCC" w:sz="2"/>
            </w:tcBorders>
            <w:shd w:fill="0E2A47" w:val="clear"/>
            <w:tcMar>
              <w:top w:type="dxa" w:w="80"/>
              <w:left w:type="dxa" w:w="100"/>
              <w:bottom w:type="dxa" w:w="80"/>
              <w:right w:type="dxa" w:w="100"/>
            </w:tcMar>
            <w:vAlign w:val="center"/>
          </w:tcPr>
          <w:p>
            <w:r>
              <w:rPr>
                <w:rFonts w:ascii="Arial" w:cs="Arial" w:eastAsia="Arial" w:hAnsi="Arial"/>
                <w:b/>
                <w:bCs/>
                <w:color w:val="FFFFFF"/>
                <w:sz w:val="18"/>
                <w:szCs w:val="18"/>
              </w:rPr>
              <w:t xml:space="preserve">Autor</w:t>
            </w:r>
          </w:p>
        </w:tc>
        <w:tc>
          <w:tcPr>
            <w:tcW w:type="dxa" w:w="5145"/>
            <w:tcBorders>
              <w:top w:val="single" w:color="CCCCCC" w:sz="2"/>
              <w:left w:val="single" w:color="CCCCCC" w:sz="2"/>
              <w:bottom w:val="single" w:color="CCCCCC" w:sz="2"/>
              <w:right w:val="single" w:color="CCCCCC" w:sz="2"/>
            </w:tcBorders>
            <w:shd w:fill="0E2A47" w:val="clear"/>
            <w:tcMar>
              <w:top w:type="dxa" w:w="80"/>
              <w:left w:type="dxa" w:w="100"/>
              <w:bottom w:type="dxa" w:w="80"/>
              <w:right w:type="dxa" w:w="100"/>
            </w:tcMar>
            <w:vAlign w:val="center"/>
          </w:tcPr>
          <w:p>
            <w:r>
              <w:rPr>
                <w:rFonts w:ascii="Arial" w:cs="Arial" w:eastAsia="Arial" w:hAnsi="Arial"/>
                <w:b/>
                <w:bCs/>
                <w:color w:val="FFFFFF"/>
                <w:sz w:val="18"/>
                <w:szCs w:val="18"/>
              </w:rPr>
              <w:t xml:space="preserve">Änderungen</w:t>
            </w:r>
          </w:p>
        </w:tc>
      </w:tr>
      <w:tr>
        <w:tc>
          <w:tcPr>
            <w:tcW w:type="dxa" w:w="936"/>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1.0</w:t>
            </w:r>
          </w:p>
        </w:tc>
        <w:tc>
          <w:tcPr>
            <w:tcW w:type="dxa" w:w="1403"/>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2026-07-20</w:t>
            </w:r>
          </w:p>
        </w:tc>
        <w:tc>
          <w:tcPr>
            <w:tcW w:type="dxa" w:w="1871"/>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w:t>
            </w:r>
          </w:p>
        </w:tc>
        <w:tc>
          <w:tcPr>
            <w:tcW w:type="dxa" w:w="5145"/>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Erstmalige Erstellung</w:t>
            </w:r>
          </w:p>
        </w:tc>
      </w:tr>
    </w:tbl>
    <w:p>
      <w:pPr>
        <w:spacing w:after="160"/>
        <w:jc w:val="both"/>
      </w:pPr>
      <w:r>
        <w:rPr>
          <w:rFonts w:ascii="Arial" w:cs="Arial" w:eastAsia="Arial" w:hAnsi="Arial"/>
          <w:sz w:val="22"/>
          <w:szCs w:val="22"/>
        </w:rPr>
        <w:t xml:space="preserve"/>
      </w:r>
    </w:p>
    <w:p>
      <w:pPr>
        <w:spacing w:after="160"/>
        <w:jc w:val="both"/>
      </w:pPr>
      <w:r>
        <w:rPr>
          <w:rFonts w:ascii="Arial" w:cs="Arial" w:eastAsia="Arial" w:hAnsi="Arial"/>
          <w:i/>
          <w:iCs/>
          <w:sz w:val="22"/>
          <w:szCs w:val="22"/>
        </w:rPr>
        <w:t xml:space="preserve">Die Betriebsanleitung ist vertraulich zu behandeln und ausschließlich für das an und mit der Anlage „Demo-Roboterzelle" beschäftigte Personal bestimmt. © 2026 Musterfirma GmbH. Alle Rechte vorbehalten.</w:t>
      </w:r>
    </w:p>
    <w:p>
      <w:pPr>
        <w:spacing w:after="160"/>
        <w:jc w:val="both"/>
      </w:pPr>
      <w:r>
        <w:rPr>
          <w:rFonts w:ascii="Arial" w:cs="Arial" w:eastAsia="Arial" w:hAnsi="Arial"/>
          <w:i/>
          <w:iCs/>
          <w:sz w:val="22"/>
          <w:szCs w:val="22"/>
        </w:rPr>
        <w:t xml:space="preserve">Dieses Werkzeug unterstützt die Erstellung einer Betriebsanleitung und prüft die Vollständigkeit der eingegebenen Angaben. Es ersetzt weder eine Risikobeurteilung nach DIN EN ISO 12100 / EN ISO 13849-1 noch die rechtliche und sicherheitstechnische Prüfung und Freigabe des fertigen Dokuments durch eine qualifizierte Fachkraft und die Compliance-Funktion des Herstellers bzw. Betreibers.</w:t>
      </w:r>
    </w:p>
    <w:p>
      <w:r>
        <w:br w:type="page"/>
      </w:r>
    </w:p>
    <w:p>
      <w:pPr>
        <w:pStyle w:val="Heading1"/>
      </w:pPr>
      <w:r>
        <w:t xml:space="preserve">Inhaltsverzeichnis</w:t>
      </w:r>
    </w:p>
    <w:sdt>
      <w:sdtPr>
        <w:alias w:val="Inhaltsverzeichnis"/>
      </w:sdtPr>
      <w:sdtContent>
        <w:p>
          <w:pPr>
            <w:pStyle w:val="TOC1"/>
            <w:tabs>
              <w:tab w:val="clear" w:pos="9026"/>
              <w:tab w:val="right" w:pos="9025" w:leader="dot"/>
            </w:tabs>
          </w:pPr>
          <w:r>
            <w:fldChar w:fldCharType="begin" w:dirty="true"/>
            <w:instrText xml:space="preserve">TOC \h \o "1-3"</w:instrText>
            <w:fldChar w:fldCharType="separate"/>
          </w:r>
          <w:r>
            <w:t xml:space="default">1  Grundlegende Sicherheitshinweise</w:t>
            <w:tab/>
            <w:t xml:space="default"/>
          </w:r>
        </w:p>
        <w:p>
          <w:pPr>
            <w:pStyle w:val="TOC2"/>
            <w:tabs>
              <w:tab w:val="clear" w:pos="8786"/>
              <w:tab w:val="right" w:pos="9025" w:leader="dot"/>
            </w:tabs>
          </w:pPr>
          <w:r>
            <w:t xml:space="default">1.1  Darstellung von Sicherheitssymbolen</w:t>
            <w:tab/>
            <w:t xml:space="default"/>
          </w:r>
        </w:p>
        <w:p>
          <w:pPr>
            <w:pStyle w:val="TOC2"/>
            <w:tabs>
              <w:tab w:val="clear" w:pos="8786"/>
              <w:tab w:val="right" w:pos="9025" w:leader="dot"/>
            </w:tabs>
          </w:pPr>
          <w:r>
            <w:t xml:space="default">1.2  Warnhinweise</w:t>
            <w:tab/>
            <w:t xml:space="default"/>
          </w:r>
        </w:p>
        <w:p>
          <w:pPr>
            <w:pStyle w:val="TOC2"/>
            <w:tabs>
              <w:tab w:val="clear" w:pos="8786"/>
              <w:tab w:val="right" w:pos="9025" w:leader="dot"/>
            </w:tabs>
          </w:pPr>
          <w:r>
            <w:t xml:space="default">1.3  Hinweise in der Betriebsanleitung beachten</w:t>
            <w:tab/>
            <w:t xml:space="default"/>
          </w:r>
        </w:p>
        <w:p>
          <w:pPr>
            <w:pStyle w:val="TOC2"/>
            <w:tabs>
              <w:tab w:val="clear" w:pos="8786"/>
              <w:tab w:val="right" w:pos="9025" w:leader="dot"/>
            </w:tabs>
          </w:pPr>
          <w:r>
            <w:t xml:space="default">1.4  Sicherheitsvorschriften für den Betreiber</w:t>
            <w:tab/>
            <w:t xml:space="default"/>
          </w:r>
        </w:p>
        <w:p>
          <w:pPr>
            <w:pStyle w:val="TOC2"/>
            <w:tabs>
              <w:tab w:val="clear" w:pos="8786"/>
              <w:tab w:val="right" w:pos="9025" w:leader="dot"/>
            </w:tabs>
          </w:pPr>
          <w:r>
            <w:t xml:space="default">1.5  Verantwortung des Betreibers</w:t>
            <w:tab/>
            <w:t xml:space="default"/>
          </w:r>
        </w:p>
        <w:p>
          <w:pPr>
            <w:pStyle w:val="TOC2"/>
            <w:tabs>
              <w:tab w:val="clear" w:pos="8786"/>
              <w:tab w:val="right" w:pos="9025" w:leader="dot"/>
            </w:tabs>
          </w:pPr>
          <w:r>
            <w:t xml:space="default">1.6  Ausbildung des Personals</w:t>
            <w:tab/>
            <w:t xml:space="default"/>
          </w:r>
        </w:p>
        <w:p>
          <w:pPr>
            <w:pStyle w:val="TOC2"/>
            <w:tabs>
              <w:tab w:val="clear" w:pos="8786"/>
              <w:tab w:val="right" w:pos="9025" w:leader="dot"/>
            </w:tabs>
          </w:pPr>
          <w:r>
            <w:t xml:space="default">1.7  Sicherheitsvorschriften für das Bedienungs- und Instandhaltungspersonal</w:t>
            <w:tab/>
            <w:t xml:space="default"/>
          </w:r>
        </w:p>
        <w:p>
          <w:pPr>
            <w:pStyle w:val="TOC2"/>
            <w:tabs>
              <w:tab w:val="clear" w:pos="8786"/>
              <w:tab w:val="right" w:pos="9025" w:leader="dot"/>
            </w:tabs>
          </w:pPr>
          <w:r>
            <w:t xml:space="default">1.8  Schutzkleidung</w:t>
            <w:tab/>
            <w:t xml:space="default"/>
          </w:r>
        </w:p>
        <w:p>
          <w:pPr>
            <w:pStyle w:val="TOC2"/>
            <w:tabs>
              <w:tab w:val="clear" w:pos="8786"/>
              <w:tab w:val="right" w:pos="9025" w:leader="dot"/>
            </w:tabs>
          </w:pPr>
          <w:r>
            <w:t xml:space="default">1.9  Gefährdungen beim Umgang mit der Anlage</w:t>
            <w:tab/>
            <w:t xml:space="default"/>
          </w:r>
        </w:p>
        <w:p>
          <w:pPr>
            <w:pStyle w:val="TOC2"/>
            <w:tabs>
              <w:tab w:val="clear" w:pos="8786"/>
              <w:tab w:val="right" w:pos="9025" w:leader="dot"/>
            </w:tabs>
          </w:pPr>
          <w:r>
            <w:t xml:space="default">1.10  Gefahren, wenn der Betreiber die Steuerung programmiert</w:t>
            <w:tab/>
            <w:t xml:space="default"/>
          </w:r>
        </w:p>
        <w:p>
          <w:pPr>
            <w:pStyle w:val="TOC2"/>
            <w:tabs>
              <w:tab w:val="clear" w:pos="8786"/>
              <w:tab w:val="right" w:pos="9025" w:leader="dot"/>
            </w:tabs>
          </w:pPr>
          <w:r>
            <w:t xml:space="default">1.11  Gefährdungen beim Einrichten und in der Einrichtbetriebsart</w:t>
            <w:tab/>
            <w:t xml:space="default"/>
          </w:r>
        </w:p>
        <w:p>
          <w:pPr>
            <w:pStyle w:val="TOC2"/>
            <w:tabs>
              <w:tab w:val="clear" w:pos="8786"/>
              <w:tab w:val="right" w:pos="9025" w:leader="dot"/>
            </w:tabs>
          </w:pPr>
          <w:r>
            <w:t xml:space="default">1.12  Sicherheit</w:t>
            <w:tab/>
            <w:t xml:space="default"/>
          </w:r>
        </w:p>
        <w:p>
          <w:pPr>
            <w:pStyle w:val="TOC2"/>
            <w:tabs>
              <w:tab w:val="clear" w:pos="8786"/>
              <w:tab w:val="right" w:pos="9025" w:leader="dot"/>
            </w:tabs>
          </w:pPr>
          <w:r>
            <w:t xml:space="default">1.13  Sicherheit Pneumatik</w:t>
            <w:tab/>
            <w:t xml:space="default"/>
          </w:r>
        </w:p>
        <w:p>
          <w:pPr>
            <w:pStyle w:val="TOC2"/>
            <w:tabs>
              <w:tab w:val="clear" w:pos="8786"/>
              <w:tab w:val="right" w:pos="9025" w:leader="dot"/>
            </w:tabs>
          </w:pPr>
          <w:r>
            <w:t xml:space="default">1.14  Sicherheit Elektrik</w:t>
            <w:tab/>
            <w:t xml:space="default"/>
          </w:r>
        </w:p>
        <w:p>
          <w:pPr>
            <w:pStyle w:val="TOC2"/>
            <w:tabs>
              <w:tab w:val="clear" w:pos="8786"/>
              <w:tab w:val="right" w:pos="9025" w:leader="dot"/>
            </w:tabs>
          </w:pPr>
          <w:r>
            <w:t xml:space="default">1.15  Mechanische, pneumatische und elektrische Schnittstellen</w:t>
            <w:tab/>
            <w:t xml:space="default"/>
          </w:r>
        </w:p>
        <w:p>
          <w:pPr>
            <w:pStyle w:val="TOC2"/>
            <w:tabs>
              <w:tab w:val="clear" w:pos="8786"/>
              <w:tab w:val="right" w:pos="9025" w:leader="dot"/>
            </w:tabs>
          </w:pPr>
          <w:r>
            <w:t xml:space="default">1.16  Verbot eigenmächtiger Umbauten und/oder Veränderungen</w:t>
            <w:tab/>
            <w:t xml:space="default"/>
          </w:r>
        </w:p>
        <w:p>
          <w:pPr>
            <w:pStyle w:val="TOC2"/>
            <w:tabs>
              <w:tab w:val="clear" w:pos="8786"/>
              <w:tab w:val="right" w:pos="9025" w:leader="dot"/>
            </w:tabs>
          </w:pPr>
          <w:r>
            <w:t xml:space="default">1.17  Organisatorische Maßnahmen</w:t>
            <w:tab/>
            <w:t xml:space="default"/>
          </w:r>
        </w:p>
        <w:p>
          <w:pPr>
            <w:pStyle w:val="TOC2"/>
            <w:tabs>
              <w:tab w:val="clear" w:pos="8786"/>
              <w:tab w:val="right" w:pos="9025" w:leader="dot"/>
            </w:tabs>
          </w:pPr>
          <w:r>
            <w:t xml:space="default">1.18  Schutzeinrichtungen</w:t>
            <w:tab/>
            <w:t xml:space="default"/>
          </w:r>
        </w:p>
        <w:p>
          <w:pPr>
            <w:pStyle w:val="TOC2"/>
            <w:tabs>
              <w:tab w:val="clear" w:pos="8786"/>
              <w:tab w:val="right" w:pos="9025" w:leader="dot"/>
            </w:tabs>
          </w:pPr>
          <w:r>
            <w:t xml:space="default">1.19  Informelle Sicherheitsmaßnahmen</w:t>
            <w:tab/>
            <w:t xml:space="default"/>
          </w:r>
        </w:p>
        <w:p>
          <w:pPr>
            <w:pStyle w:val="TOC2"/>
            <w:tabs>
              <w:tab w:val="clear" w:pos="8786"/>
              <w:tab w:val="right" w:pos="9025" w:leader="dot"/>
            </w:tabs>
          </w:pPr>
          <w:r>
            <w:t xml:space="default">1.20  Sicherheitsmaßnahmen im Normalbetrieb</w:t>
            <w:tab/>
            <w:t xml:space="default"/>
          </w:r>
        </w:p>
        <w:p>
          <w:pPr>
            <w:pStyle w:val="TOC2"/>
            <w:tabs>
              <w:tab w:val="clear" w:pos="8786"/>
              <w:tab w:val="right" w:pos="9025" w:leader="dot"/>
            </w:tabs>
          </w:pPr>
          <w:r>
            <w:t xml:space="default">1.21  Sicherheit bei Wartung und Störungsbeseitigung</w:t>
            <w:tab/>
            <w:t xml:space="default"/>
          </w:r>
        </w:p>
        <w:p>
          <w:pPr>
            <w:pStyle w:val="TOC2"/>
            <w:tabs>
              <w:tab w:val="clear" w:pos="8786"/>
              <w:tab w:val="right" w:pos="9025" w:leader="dot"/>
            </w:tabs>
          </w:pPr>
          <w:r>
            <w:t xml:space="default">1.22  Hilfsstoffe, Chemikalien, Kleber</w:t>
            <w:tab/>
            <w:t xml:space="default"/>
          </w:r>
        </w:p>
        <w:p>
          <w:pPr>
            <w:pStyle w:val="TOC2"/>
            <w:tabs>
              <w:tab w:val="clear" w:pos="8786"/>
              <w:tab w:val="right" w:pos="9025" w:leader="dot"/>
            </w:tabs>
          </w:pPr>
          <w:r>
            <w:t xml:space="default">1.23  Reinigung und Entsorgung der Anlage</w:t>
            <w:tab/>
            <w:t xml:space="default"/>
          </w:r>
        </w:p>
        <w:p>
          <w:pPr>
            <w:pStyle w:val="TOC2"/>
            <w:tabs>
              <w:tab w:val="clear" w:pos="8786"/>
              <w:tab w:val="right" w:pos="9025" w:leader="dot"/>
            </w:tabs>
          </w:pPr>
          <w:r>
            <w:t xml:space="default">1.24  Lärm der Anlage</w:t>
            <w:tab/>
            <w:t xml:space="default"/>
          </w:r>
        </w:p>
        <w:p>
          <w:pPr>
            <w:pStyle w:val="TOC2"/>
            <w:tabs>
              <w:tab w:val="clear" w:pos="8786"/>
              <w:tab w:val="right" w:pos="9025" w:leader="dot"/>
            </w:tabs>
          </w:pPr>
          <w:r>
            <w:t xml:space="default">1.25  Verbindungen und Schläuche</w:t>
            <w:tab/>
            <w:t xml:space="default"/>
          </w:r>
        </w:p>
        <w:p>
          <w:pPr>
            <w:pStyle w:val="TOC2"/>
            <w:tabs>
              <w:tab w:val="clear" w:pos="8786"/>
              <w:tab w:val="right" w:pos="9025" w:leader="dot"/>
            </w:tabs>
          </w:pPr>
          <w:r>
            <w:t xml:space="default">1.26  Schaltschrank öffnen</w:t>
            <w:tab/>
            <w:t xml:space="default"/>
          </w:r>
        </w:p>
        <w:p>
          <w:pPr>
            <w:pStyle w:val="TOC2"/>
            <w:tabs>
              <w:tab w:val="clear" w:pos="8786"/>
              <w:tab w:val="right" w:pos="9025" w:leader="dot"/>
            </w:tabs>
          </w:pPr>
          <w:r>
            <w:t xml:space="default">1.27  Zulässiger Luft-Überdruck</w:t>
            <w:tab/>
            <w:t xml:space="default"/>
          </w:r>
        </w:p>
        <w:p>
          <w:pPr>
            <w:pStyle w:val="TOC2"/>
            <w:tabs>
              <w:tab w:val="clear" w:pos="8786"/>
              <w:tab w:val="right" w:pos="9025" w:leader="dot"/>
            </w:tabs>
          </w:pPr>
          <w:r>
            <w:t xml:space="default">1.28  Verbleibende Restrisiken</w:t>
            <w:tab/>
            <w:t xml:space="default"/>
          </w:r>
        </w:p>
        <w:p>
          <w:pPr>
            <w:pStyle w:val="TOC2"/>
            <w:tabs>
              <w:tab w:val="clear" w:pos="8786"/>
              <w:tab w:val="right" w:pos="9025" w:leader="dot"/>
            </w:tabs>
          </w:pPr>
          <w:r>
            <w:t xml:space="default">1.29  Schutz vor Korrumpierung (Cybersicherheit)</w:t>
            <w:tab/>
            <w:t xml:space="default"/>
          </w:r>
        </w:p>
        <w:p>
          <w:pPr>
            <w:pStyle w:val="TOC1"/>
            <w:tabs>
              <w:tab w:val="clear" w:pos="9026"/>
              <w:tab w:val="right" w:pos="9025" w:leader="dot"/>
            </w:tabs>
          </w:pPr>
          <w:r>
            <w:t xml:space="default">2  Beschreibung der Automatisierungszelle / des Systems</w:t>
            <w:tab/>
            <w:t xml:space="default"/>
          </w:r>
        </w:p>
        <w:p>
          <w:pPr>
            <w:pStyle w:val="TOC2"/>
            <w:tabs>
              <w:tab w:val="clear" w:pos="8786"/>
              <w:tab w:val="right" w:pos="9025" w:leader="dot"/>
            </w:tabs>
          </w:pPr>
          <w:r>
            <w:t xml:space="default">2.1  Bestimmungsgemäße Verwendung</w:t>
            <w:tab/>
            <w:t xml:space="default"/>
          </w:r>
        </w:p>
        <w:p>
          <w:pPr>
            <w:pStyle w:val="TOC2"/>
            <w:tabs>
              <w:tab w:val="clear" w:pos="8786"/>
              <w:tab w:val="right" w:pos="9025" w:leader="dot"/>
            </w:tabs>
          </w:pPr>
          <w:r>
            <w:t xml:space="default">2.2  Sachwidrige Verwendung / Vorhersehbarer Missbrauch</w:t>
            <w:tab/>
            <w:t xml:space="default"/>
          </w:r>
        </w:p>
        <w:p>
          <w:pPr>
            <w:pStyle w:val="TOC2"/>
            <w:tabs>
              <w:tab w:val="clear" w:pos="8786"/>
              <w:tab w:val="right" w:pos="9025" w:leader="dot"/>
            </w:tabs>
          </w:pPr>
          <w:r>
            <w:t xml:space="default">2.3  Grenzen der Anlage</w:t>
            <w:tab/>
            <w:t xml:space="default"/>
          </w:r>
        </w:p>
        <w:p>
          <w:pPr>
            <w:pStyle w:val="TOC2"/>
            <w:tabs>
              <w:tab w:val="clear" w:pos="8786"/>
              <w:tab w:val="right" w:pos="9025" w:leader="dot"/>
            </w:tabs>
          </w:pPr>
          <w:r>
            <w:t xml:space="default">2.4  Gefahrenbereiche</w:t>
            <w:tab/>
            <w:t xml:space="default"/>
          </w:r>
        </w:p>
        <w:p>
          <w:pPr>
            <w:pStyle w:val="TOC2"/>
            <w:tabs>
              <w:tab w:val="clear" w:pos="8786"/>
              <w:tab w:val="right" w:pos="9025" w:leader="dot"/>
            </w:tabs>
          </w:pPr>
          <w:r>
            <w:t xml:space="default">2.5  Arbeitsplatz / Bedieneinheiten</w:t>
            <w:tab/>
            <w:t xml:space="default"/>
          </w:r>
        </w:p>
        <w:p>
          <w:pPr>
            <w:pStyle w:val="TOC2"/>
            <w:tabs>
              <w:tab w:val="clear" w:pos="8786"/>
              <w:tab w:val="right" w:pos="9025" w:leader="dot"/>
            </w:tabs>
          </w:pPr>
          <w:r>
            <w:t xml:space="default">2.6  Baugruppenbeschreibung</w:t>
            <w:tab/>
            <w:t xml:space="default"/>
          </w:r>
        </w:p>
        <w:p>
          <w:pPr>
            <w:pStyle w:val="TOC3"/>
            <w:tabs>
              <w:tab w:val="clear" w:pos="8546"/>
              <w:tab w:val="right" w:pos="9025" w:leader="dot"/>
            </w:tabs>
          </w:pPr>
          <w:r>
            <w:t xml:space="default">2.6.1  Übersicht</w:t>
            <w:tab/>
            <w:t xml:space="default"/>
          </w:r>
        </w:p>
        <w:p>
          <w:pPr>
            <w:pStyle w:val="TOC3"/>
            <w:tabs>
              <w:tab w:val="clear" w:pos="8546"/>
              <w:tab w:val="right" w:pos="9025" w:leader="dot"/>
            </w:tabs>
          </w:pPr>
          <w:r>
            <w:t xml:space="default">2.6.2  Einzelne Baugruppen</w:t>
            <w:tab/>
            <w:t xml:space="default"/>
          </w:r>
        </w:p>
        <w:p>
          <w:pPr>
            <w:pStyle w:val="TOC3"/>
            <w:tabs>
              <w:tab w:val="clear" w:pos="8546"/>
              <w:tab w:val="right" w:pos="9025" w:leader="dot"/>
            </w:tabs>
          </w:pPr>
          <w:r>
            <w:t xml:space="default">2.6.3  Sicherheitseinrichtungen</w:t>
            <w:tab/>
            <w:t xml:space="default"/>
          </w:r>
        </w:p>
        <w:p>
          <w:pPr>
            <w:pStyle w:val="TOC2"/>
            <w:tabs>
              <w:tab w:val="clear" w:pos="8786"/>
              <w:tab w:val="right" w:pos="9025" w:leader="dot"/>
            </w:tabs>
          </w:pPr>
          <w:r>
            <w:t xml:space="default">2.7  Konformität</w:t>
            <w:tab/>
            <w:t xml:space="default"/>
          </w:r>
        </w:p>
        <w:p>
          <w:pPr>
            <w:pStyle w:val="TOC2"/>
            <w:tabs>
              <w:tab w:val="clear" w:pos="8786"/>
              <w:tab w:val="right" w:pos="9025" w:leader="dot"/>
            </w:tabs>
          </w:pPr>
          <w:r>
            <w:t xml:space="default">2.8  Technische Daten</w:t>
            <w:tab/>
            <w:t xml:space="default"/>
          </w:r>
        </w:p>
        <w:p>
          <w:pPr>
            <w:pStyle w:val="TOC2"/>
            <w:tabs>
              <w:tab w:val="clear" w:pos="8786"/>
              <w:tab w:val="right" w:pos="9025" w:leader="dot"/>
            </w:tabs>
          </w:pPr>
          <w:r>
            <w:t xml:space="default">2.9  Dokumentation der Anlage</w:t>
            <w:tab/>
            <w:t xml:space="default"/>
          </w:r>
        </w:p>
        <w:p>
          <w:pPr>
            <w:pStyle w:val="TOC1"/>
            <w:tabs>
              <w:tab w:val="clear" w:pos="9026"/>
              <w:tab w:val="right" w:pos="9025" w:leader="dot"/>
            </w:tabs>
          </w:pPr>
          <w:r>
            <w:t xml:space="default">3  Transport und Aufstellung</w:t>
            <w:tab/>
            <w:t xml:space="default"/>
          </w:r>
        </w:p>
        <w:p>
          <w:pPr>
            <w:pStyle w:val="TOC2"/>
            <w:tabs>
              <w:tab w:val="clear" w:pos="8786"/>
              <w:tab w:val="right" w:pos="9025" w:leader="dot"/>
            </w:tabs>
          </w:pPr>
          <w:r>
            <w:t xml:space="default">3.1  Sicherheit beim Transport und der Aufstellung</w:t>
            <w:tab/>
            <w:t xml:space="default"/>
          </w:r>
        </w:p>
        <w:p>
          <w:pPr>
            <w:pStyle w:val="TOC2"/>
            <w:tabs>
              <w:tab w:val="clear" w:pos="8786"/>
              <w:tab w:val="right" w:pos="9025" w:leader="dot"/>
            </w:tabs>
          </w:pPr>
          <w:r>
            <w:t xml:space="default">3.2  Inbetriebnahme</w:t>
            <w:tab/>
            <w:t xml:space="default"/>
          </w:r>
        </w:p>
        <w:p>
          <w:pPr>
            <w:pStyle w:val="TOC3"/>
            <w:tabs>
              <w:tab w:val="clear" w:pos="8546"/>
              <w:tab w:val="right" w:pos="9025" w:leader="dot"/>
            </w:tabs>
          </w:pPr>
          <w:r>
            <w:t xml:space="default">3.2.1  Inbetriebnahmemaßnahmen</w:t>
            <w:tab/>
            <w:t xml:space="default"/>
          </w:r>
        </w:p>
        <w:p>
          <w:pPr>
            <w:pStyle w:val="TOC1"/>
            <w:tabs>
              <w:tab w:val="clear" w:pos="9026"/>
              <w:tab w:val="right" w:pos="9025" w:leader="dot"/>
            </w:tabs>
          </w:pPr>
          <w:r>
            <w:t xml:space="default">4  Bedienung</w:t>
            <w:tab/>
            <w:t xml:space="default"/>
          </w:r>
        </w:p>
        <w:p>
          <w:pPr>
            <w:pStyle w:val="TOC2"/>
            <w:tabs>
              <w:tab w:val="clear" w:pos="8786"/>
              <w:tab w:val="right" w:pos="9025" w:leader="dot"/>
            </w:tabs>
          </w:pPr>
          <w:r>
            <w:t xml:space="default">4.1  Inbetriebnahme für Automatik-, Test- und Einrichtbetrieb</w:t>
            <w:tab/>
            <w:t xml:space="default"/>
          </w:r>
        </w:p>
        <w:p>
          <w:pPr>
            <w:pStyle w:val="TOC2"/>
            <w:tabs>
              <w:tab w:val="clear" w:pos="8786"/>
              <w:tab w:val="right" w:pos="9025" w:leader="dot"/>
            </w:tabs>
          </w:pPr>
          <w:r>
            <w:t xml:space="default">4.2  Inbetriebnahme von Sonderfunktionen</w:t>
            <w:tab/>
            <w:t xml:space="default"/>
          </w:r>
        </w:p>
        <w:p>
          <w:pPr>
            <w:pStyle w:val="TOC2"/>
            <w:tabs>
              <w:tab w:val="clear" w:pos="8786"/>
              <w:tab w:val="right" w:pos="9025" w:leader="dot"/>
            </w:tabs>
          </w:pPr>
          <w:r>
            <w:t xml:space="default">4.3  Anforderungen an das ausführende Personal</w:t>
            <w:tab/>
            <w:t xml:space="default"/>
          </w:r>
        </w:p>
        <w:p>
          <w:pPr>
            <w:pStyle w:val="TOC2"/>
            <w:tabs>
              <w:tab w:val="clear" w:pos="8786"/>
              <w:tab w:val="right" w:pos="9025" w:leader="dot"/>
            </w:tabs>
          </w:pPr>
          <w:r>
            <w:t xml:space="default">4.4  Bedienelemente</w:t>
            <w:tab/>
            <w:t xml:space="default"/>
          </w:r>
        </w:p>
        <w:p>
          <w:pPr>
            <w:pStyle w:val="TOC2"/>
            <w:tabs>
              <w:tab w:val="clear" w:pos="8786"/>
              <w:tab w:val="right" w:pos="9025" w:leader="dot"/>
            </w:tabs>
          </w:pPr>
          <w:r>
            <w:t xml:space="default">4.5  Einschalten / Ausschalten</w:t>
            <w:tab/>
            <w:t xml:space="default"/>
          </w:r>
        </w:p>
        <w:p>
          <w:pPr>
            <w:pStyle w:val="TOC3"/>
            <w:tabs>
              <w:tab w:val="clear" w:pos="8546"/>
              <w:tab w:val="right" w:pos="9025" w:leader="dot"/>
            </w:tabs>
          </w:pPr>
          <w:r>
            <w:t xml:space="default">4.5.1  Einschalten</w:t>
            <w:tab/>
            <w:t xml:space="default"/>
          </w:r>
        </w:p>
        <w:p>
          <w:pPr>
            <w:pStyle w:val="TOC3"/>
            <w:tabs>
              <w:tab w:val="clear" w:pos="8546"/>
              <w:tab w:val="right" w:pos="9025" w:leader="dot"/>
            </w:tabs>
          </w:pPr>
          <w:r>
            <w:t xml:space="default">4.5.2  Ausschalten</w:t>
            <w:tab/>
            <w:t xml:space="default"/>
          </w:r>
        </w:p>
        <w:p>
          <w:pPr>
            <w:pStyle w:val="TOC2"/>
            <w:tabs>
              <w:tab w:val="clear" w:pos="8786"/>
              <w:tab w:val="right" w:pos="9025" w:leader="dot"/>
            </w:tabs>
          </w:pPr>
          <w:r>
            <w:t xml:space="default">4.6  Störungsbeseitigung</w:t>
            <w:tab/>
            <w:t xml:space="default"/>
          </w:r>
        </w:p>
        <w:p>
          <w:pPr>
            <w:pStyle w:val="TOC1"/>
            <w:tabs>
              <w:tab w:val="clear" w:pos="9026"/>
              <w:tab w:val="right" w:pos="9025" w:leader="dot"/>
            </w:tabs>
          </w:pPr>
          <w:r>
            <w:t xml:space="default">5  Wartung</w:t>
            <w:tab/>
            <w:t xml:space="default"/>
          </w:r>
        </w:p>
        <w:p>
          <w:pPr>
            <w:pStyle w:val="TOC2"/>
            <w:tabs>
              <w:tab w:val="clear" w:pos="8786"/>
              <w:tab w:val="right" w:pos="9025" w:leader="dot"/>
            </w:tabs>
          </w:pPr>
          <w:r>
            <w:t xml:space="default">5.1  Energieisolierung vor Wartungsarbeiten (LOTO-Verfahren)</w:t>
            <w:tab/>
            <w:t xml:space="default"/>
          </w:r>
        </w:p>
        <w:p>
          <w:pPr>
            <w:pStyle w:val="TOC2"/>
            <w:tabs>
              <w:tab w:val="clear" w:pos="8786"/>
              <w:tab w:val="right" w:pos="9025" w:leader="dot"/>
            </w:tabs>
          </w:pPr>
          <w:r>
            <w:t xml:space="default">5.2  Sicherheitsvorschriften</w:t>
            <w:tab/>
            <w:t xml:space="default"/>
          </w:r>
        </w:p>
        <w:p>
          <w:pPr>
            <w:pStyle w:val="TOC2"/>
            <w:tabs>
              <w:tab w:val="clear" w:pos="8786"/>
              <w:tab w:val="right" w:pos="9025" w:leader="dot"/>
            </w:tabs>
          </w:pPr>
          <w:r>
            <w:t xml:space="default">5.3  Anforderungen an das ausführende Personal</w:t>
            <w:tab/>
            <w:t xml:space="default"/>
          </w:r>
        </w:p>
        <w:p>
          <w:pPr>
            <w:pStyle w:val="TOC2"/>
            <w:tabs>
              <w:tab w:val="clear" w:pos="8786"/>
              <w:tab w:val="right" w:pos="9025" w:leader="dot"/>
            </w:tabs>
          </w:pPr>
          <w:r>
            <w:t xml:space="default">5.4  Wartungsplan</w:t>
            <w:tab/>
            <w:t xml:space="default"/>
          </w:r>
        </w:p>
        <w:p>
          <w:pPr>
            <w:pStyle w:val="TOC2"/>
            <w:tabs>
              <w:tab w:val="clear" w:pos="8786"/>
              <w:tab w:val="right" w:pos="9025" w:leader="dot"/>
            </w:tabs>
          </w:pPr>
          <w:r>
            <w:t xml:space="default">5.5  Wartungsarbeiten</w:t>
            <w:tab/>
            <w:t xml:space="default"/>
          </w:r>
        </w:p>
        <w:p>
          <w:pPr>
            <w:pStyle w:val="TOC3"/>
            <w:tabs>
              <w:tab w:val="clear" w:pos="8546"/>
              <w:tab w:val="right" w:pos="9025" w:leader="dot"/>
            </w:tabs>
          </w:pPr>
          <w:r>
            <w:t xml:space="default">5.5.1  Sicherheitstechnische Überprüfung</w:t>
            <w:tab/>
            <w:t xml:space="default"/>
          </w:r>
        </w:p>
        <w:p>
          <w:pPr>
            <w:pStyle w:val="TOC3"/>
            <w:tabs>
              <w:tab w:val="clear" w:pos="8546"/>
              <w:tab w:val="right" w:pos="9025" w:leader="dot"/>
            </w:tabs>
          </w:pPr>
          <w:r>
            <w:t xml:space="default">5.5.2  Reinigung des Arbeitsbereichs</w:t>
            <w:tab/>
            <w:t xml:space="default"/>
          </w:r>
        </w:p>
        <w:p>
          <w:pPr>
            <w:pStyle w:val="TOC1"/>
            <w:tabs>
              <w:tab w:val="clear" w:pos="9026"/>
              <w:tab w:val="right" w:pos="9025" w:leader="dot"/>
            </w:tabs>
          </w:pPr>
          <w:r>
            <w:t xml:space="default">6  Entsorgung</w:t>
            <w:tab/>
            <w:t xml:space="default"/>
          </w:r>
        </w:p>
        <w:p>
          <w:pPr>
            <w:pStyle w:val="TOC2"/>
            <w:tabs>
              <w:tab w:val="clear" w:pos="8786"/>
              <w:tab w:val="right" w:pos="9025" w:leader="dot"/>
            </w:tabs>
          </w:pPr>
          <w:r>
            <w:t xml:space="default">6.1  Allgemeines</w:t>
            <w:tab/>
            <w:t xml:space="default"/>
          </w:r>
        </w:p>
        <w:p>
          <w:pPr>
            <w:pStyle w:val="TOC2"/>
            <w:tabs>
              <w:tab w:val="clear" w:pos="8786"/>
              <w:tab w:val="right" w:pos="9025" w:leader="dot"/>
            </w:tabs>
          </w:pPr>
          <w:r>
            <w:t xml:space="default">6.2  Betriebsmittel</w:t>
            <w:tab/>
            <w:t xml:space="default"/>
          </w:r>
        </w:p>
        <w:p>
          <w:pPr>
            <w:pStyle w:val="TOC2"/>
            <w:tabs>
              <w:tab w:val="clear" w:pos="8786"/>
              <w:tab w:val="right" w:pos="9025" w:leader="dot"/>
            </w:tabs>
          </w:pPr>
          <w:r>
            <w:t xml:space="default">6.3  Materialgruppen</w:t>
            <w:tab/>
            <w:t xml:space="default"/>
          </w:r>
        </w:p>
        <w:p>
          <w:pPr>
            <w:pStyle w:val="TOC1"/>
            <w:tabs>
              <w:tab w:val="clear" w:pos="9026"/>
              <w:tab w:val="right" w:pos="9025" w:leader="dot"/>
            </w:tabs>
          </w:pPr>
          <w:r>
            <w:t xml:space="default">7  Abkürzungen und Begriffsdefinitionen</w:t>
            <w:tab/>
            <w:t xml:space="default"/>
          </w:r>
        </w:p>
        <w:p>
          <w:pPr>
            <w:pStyle w:val="TOC1"/>
            <w:tabs>
              <w:tab w:val="clear" w:pos="9026"/>
              <w:tab w:val="right" w:pos="9025" w:leader="dot"/>
            </w:tabs>
          </w:pPr>
          <w:r>
            <w:t xml:space="default">8  Anlage</w:t>
            <w:tab/>
            <w:t xml:space="default"/>
          </w:r>
          <w:r>
            <w:fldChar w:fldCharType="end"/>
          </w:r>
        </w:p>
      </w:sdtContent>
    </w:sdt>
    <w:p>
      <w:pPr>
        <w:sectPr>
          <w:headerReference w:type="default" r:id="rId7"/>
          <w:footerReference w:type="default" r:id="rId8"/>
          <w:pgSz w:w="11906" w:h="16838" w:orient="portrait"/>
          <w:pgMar w:top="1417" w:right="1134" w:bottom="1134" w:left="1417" w:header="708" w:footer="708" w:gutter="0"/>
          <w:pgNumType/>
          <w:titlePg/>
          <w:docGrid w:linePitch="360"/>
        </w:sectPr>
      </w:pPr>
    </w:p>
    <w:p>
      <w:pPr>
        <w:pStyle w:val="Heading1"/>
        <w:numPr>
          <w:ilvl w:val="0"/>
          <w:numId w:val="2"/>
        </w:numPr>
      </w:pPr>
      <w:bookmarkStart w:name="de_ch1" w:id="1"/>
      <w:r>
        <w:t xml:space="preserve">Grundlegende Sicherheitshinweise</w:t>
      </w:r>
      <w:bookmarkEnd w:id="1"/>
    </w:p>
    <w:p>
      <w:pPr>
        <w:spacing w:after="120"/>
      </w:pPr>
      <w:r>
        <w:rPr>
          <w:rFonts w:ascii="Arial" w:cs="Arial" w:eastAsia="Arial" w:hAnsi="Arial"/>
          <w:i/>
          <w:iCs/>
          <w:color w:val="667085"/>
          <w:sz w:val="16"/>
          <w:szCs w:val="16"/>
        </w:rPr>
        <w:t xml:space="preserve">Normative Grundlage / Normative basis: DIN EN 82079-1, MD 2006/42/EG Anhang I §1.7.4</w:t>
      </w:r>
    </w:p>
    <w:p>
      <w:pPr>
        <w:pStyle w:val="Heading2"/>
        <w:numPr>
          <w:ilvl w:val="1"/>
          <w:numId w:val="2"/>
        </w:numPr>
      </w:pPr>
      <w:bookmarkStart w:name="de_ch1_1" w:id="1"/>
      <w:r>
        <w:t xml:space="preserve">Darstellung von Sicherheitssymbolen</w:t>
      </w:r>
      <w:bookmarkEnd w:id="1"/>
    </w:p>
    <w:p>
      <w:pPr>
        <w:spacing w:after="120"/>
      </w:pPr>
      <w:r>
        <w:rPr>
          <w:rFonts w:ascii="Arial" w:cs="Arial" w:eastAsia="Arial" w:hAnsi="Arial"/>
          <w:i/>
          <w:iCs/>
          <w:color w:val="667085"/>
          <w:sz w:val="16"/>
          <w:szCs w:val="16"/>
        </w:rPr>
        <w:t xml:space="preserve">Normative Grundlage / Normative basis: ISO 3864-2, ISO 7010:2019</w:t>
      </w:r>
    </w:p>
    <w:p>
      <w:pPr>
        <w:spacing w:after="160"/>
        <w:jc w:val="both"/>
      </w:pPr>
      <w:r>
        <w:rPr>
          <w:rFonts w:ascii="Arial" w:cs="Arial" w:eastAsia="Arial" w:hAnsi="Arial"/>
          <w:sz w:val="22"/>
          <w:szCs w:val="22"/>
        </w:rPr>
        <w:t xml:space="preserve">Die folgenden Signalworte und Symbole werden in dieser Betriebsanleitung verwendet, um auf Gefährdungen hinzuweisen (gemäß ISO 3864-2):</w:t>
      </w:r>
    </w:p>
    <w:tbl>
      <w:tblPr>
        <w:tblW w:type="dxa" w:w="9355"/>
        <w:tblBorders>
          <w:top w:val="single" w:color="auto" w:sz="4"/>
          <w:left w:val="single" w:color="auto" w:sz="4"/>
          <w:bottom w:val="single" w:color="auto" w:sz="4"/>
          <w:right w:val="single" w:color="auto" w:sz="4"/>
          <w:insideH w:val="single" w:color="auto" w:sz="4"/>
          <w:insideV w:val="single" w:color="auto" w:sz="4"/>
        </w:tblBorders>
      </w:tblPr>
      <w:tblGrid>
        <w:gridCol w:w="1871"/>
        <w:gridCol w:w="7484"/>
      </w:tblGrid>
      <w:tr>
        <w:trPr>
          <w:tblHeader/>
        </w:trPr>
        <w:tc>
          <w:tcPr>
            <w:tcW w:type="dxa" w:w="1871"/>
            <w:tcBorders>
              <w:top w:val="single" w:color="CCCCCC" w:sz="2"/>
              <w:left w:val="single" w:color="CCCCCC" w:sz="2"/>
              <w:bottom w:val="single" w:color="CCCCCC" w:sz="2"/>
              <w:right w:val="single" w:color="CCCCCC" w:sz="2"/>
            </w:tcBorders>
            <w:shd w:fill="0E2A47" w:val="clear"/>
            <w:tcMar>
              <w:top w:type="dxa" w:w="80"/>
              <w:left w:type="dxa" w:w="100"/>
              <w:bottom w:type="dxa" w:w="80"/>
              <w:right w:type="dxa" w:w="100"/>
            </w:tcMar>
            <w:vAlign w:val="center"/>
          </w:tcPr>
          <w:p>
            <w:r>
              <w:rPr>
                <w:rFonts w:ascii="Arial" w:cs="Arial" w:eastAsia="Arial" w:hAnsi="Arial"/>
                <w:b/>
                <w:bCs/>
                <w:color w:val="FFFFFF"/>
                <w:sz w:val="18"/>
                <w:szCs w:val="18"/>
              </w:rPr>
              <w:t xml:space="preserve">Signalwort</w:t>
            </w:r>
          </w:p>
        </w:tc>
        <w:tc>
          <w:tcPr>
            <w:tcW w:type="dxa" w:w="7484"/>
            <w:tcBorders>
              <w:top w:val="single" w:color="CCCCCC" w:sz="2"/>
              <w:left w:val="single" w:color="CCCCCC" w:sz="2"/>
              <w:bottom w:val="single" w:color="CCCCCC" w:sz="2"/>
              <w:right w:val="single" w:color="CCCCCC" w:sz="2"/>
            </w:tcBorders>
            <w:shd w:fill="0E2A47" w:val="clear"/>
            <w:tcMar>
              <w:top w:type="dxa" w:w="80"/>
              <w:left w:type="dxa" w:w="100"/>
              <w:bottom w:type="dxa" w:w="80"/>
              <w:right w:type="dxa" w:w="100"/>
            </w:tcMar>
            <w:vAlign w:val="center"/>
          </w:tcPr>
          <w:p>
            <w:r>
              <w:rPr>
                <w:rFonts w:ascii="Arial" w:cs="Arial" w:eastAsia="Arial" w:hAnsi="Arial"/>
                <w:b/>
                <w:bCs/>
                <w:color w:val="FFFFFF"/>
                <w:sz w:val="18"/>
                <w:szCs w:val="18"/>
              </w:rPr>
              <w:t xml:space="preserve">Bedeutung</w:t>
            </w:r>
          </w:p>
        </w:tc>
      </w:tr>
      <w:tr>
        <w:tc>
          <w:tcPr>
            <w:tcW w:type="dxa" w:w="1871"/>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GEFAHR</w:t>
            </w:r>
          </w:p>
        </w:tc>
        <w:tc>
          <w:tcPr>
            <w:tcW w:type="dxa" w:w="7484"/>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Weist auf eine gefährliche Situation hin, welche, wenn sie nicht vermieden wird, zum Tod oder zu schweren Verletzungen führt.</w:t>
            </w:r>
          </w:p>
        </w:tc>
      </w:tr>
      <w:tr>
        <w:tc>
          <w:tcPr>
            <w:tcW w:type="dxa" w:w="1871"/>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WARNUNG</w:t>
            </w:r>
          </w:p>
        </w:tc>
        <w:tc>
          <w:tcPr>
            <w:tcW w:type="dxa" w:w="7484"/>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Weist auf eine gefährliche Situation hin, welche, wenn sie nicht vermieden wird, zum Tod oder zu schweren Verletzungen führen könnte.</w:t>
            </w:r>
          </w:p>
        </w:tc>
      </w:tr>
      <w:tr>
        <w:tc>
          <w:tcPr>
            <w:tcW w:type="dxa" w:w="1871"/>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VORSICHT</w:t>
            </w:r>
          </w:p>
        </w:tc>
        <w:tc>
          <w:tcPr>
            <w:tcW w:type="dxa" w:w="7484"/>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Weist auf eine gefährliche Situation hin, welche, wenn sie nicht vermieden wird, zu kleineren oder leichten Verletzungen führen könnte.</w:t>
            </w:r>
          </w:p>
        </w:tc>
      </w:tr>
      <w:tr>
        <w:tc>
          <w:tcPr>
            <w:tcW w:type="dxa" w:w="1871"/>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HINWEIS</w:t>
            </w:r>
          </w:p>
        </w:tc>
        <w:tc>
          <w:tcPr>
            <w:tcW w:type="dxa" w:w="7484"/>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Kennzeichnet Informationen, die zu Sachschäden, Fehlfunktionen und/oder Störungen der Anlage führen können, sowie Tipps für einen effizienten und störungsfreien Betrieb.</w:t>
            </w:r>
          </w:p>
        </w:tc>
      </w:tr>
    </w:tbl>
    <w:p>
      <w:pPr>
        <w:spacing w:after="160" w:before="60"/>
      </w:pPr>
      <w:r>
        <w:rPr>
          <w:rFonts w:ascii="Arial" w:cs="Arial" w:eastAsia="Arial" w:hAnsi="Arial"/>
          <w:i/>
          <w:iCs/>
          <w:sz w:val="18"/>
          <w:szCs w:val="18"/>
        </w:rPr>
        <w:t xml:space="preserve">Tab. 1.1 — Bedeutung der Signalworte gemäß ISO 3864-2</w:t>
      </w:r>
    </w:p>
    <w:p>
      <w:pPr>
        <w:spacing w:after="160"/>
        <w:jc w:val="both"/>
      </w:pPr>
      <w:r>
        <w:rPr>
          <w:rFonts w:ascii="Arial" w:cs="Arial" w:eastAsia="Arial" w:hAnsi="Arial"/>
          <w:sz w:val="22"/>
          <w:szCs w:val="22"/>
        </w:rPr>
        <w:t xml:space="preserve"/>
      </w:r>
    </w:p>
    <w:p>
      <w:pPr>
        <w:spacing w:after="160"/>
        <w:jc w:val="both"/>
      </w:pPr>
      <w:r>
        <w:rPr>
          <w:rFonts w:ascii="Arial" w:cs="Arial" w:eastAsia="Arial" w:hAnsi="Arial"/>
          <w:sz w:val="22"/>
          <w:szCs w:val="22"/>
        </w:rPr>
        <w:t xml:space="preserve">In dieser Anlage verwendete Sicherheitskennzeichen (ISO 7010:2019):</w:t>
      </w:r>
    </w:p>
    <w:tbl>
      <w:tblPr>
        <w:tblW w:type="dxa" w:w="9355"/>
        <w:tblBorders>
          <w:top w:val="single" w:color="auto" w:sz="4"/>
          <w:left w:val="single" w:color="auto" w:sz="4"/>
          <w:bottom w:val="single" w:color="auto" w:sz="4"/>
          <w:right w:val="single" w:color="auto" w:sz="4"/>
          <w:insideH w:val="single" w:color="auto" w:sz="4"/>
          <w:insideV w:val="single" w:color="auto" w:sz="4"/>
        </w:tblBorders>
      </w:tblPr>
      <w:tblGrid>
        <w:gridCol w:w="1123"/>
        <w:gridCol w:w="1684"/>
        <w:gridCol w:w="6549"/>
      </w:tblGrid>
      <w:tr>
        <w:trPr>
          <w:tblHeader/>
        </w:trPr>
        <w:tc>
          <w:tcPr>
            <w:tcW w:type="dxa" w:w="1123"/>
            <w:tcBorders>
              <w:top w:val="single" w:color="CCCCCC" w:sz="2"/>
              <w:left w:val="single" w:color="CCCCCC" w:sz="2"/>
              <w:bottom w:val="single" w:color="CCCCCC" w:sz="2"/>
              <w:right w:val="single" w:color="CCCCCC" w:sz="2"/>
            </w:tcBorders>
            <w:shd w:fill="0E2A47" w:val="clear"/>
            <w:tcMar>
              <w:top w:type="dxa" w:w="80"/>
              <w:left w:type="dxa" w:w="100"/>
              <w:bottom w:type="dxa" w:w="80"/>
              <w:right w:type="dxa" w:w="100"/>
            </w:tcMar>
            <w:vAlign w:val="center"/>
          </w:tcPr>
          <w:p>
            <w:r>
              <w:rPr>
                <w:rFonts w:ascii="Arial" w:cs="Arial" w:eastAsia="Arial" w:hAnsi="Arial"/>
                <w:b/>
                <w:bCs/>
                <w:color w:val="FFFFFF"/>
                <w:sz w:val="18"/>
                <w:szCs w:val="18"/>
              </w:rPr>
              <w:t xml:space="preserve">Symbol</w:t>
            </w:r>
          </w:p>
        </w:tc>
        <w:tc>
          <w:tcPr>
            <w:tcW w:type="dxa" w:w="1684"/>
            <w:tcBorders>
              <w:top w:val="single" w:color="CCCCCC" w:sz="2"/>
              <w:left w:val="single" w:color="CCCCCC" w:sz="2"/>
              <w:bottom w:val="single" w:color="CCCCCC" w:sz="2"/>
              <w:right w:val="single" w:color="CCCCCC" w:sz="2"/>
            </w:tcBorders>
            <w:shd w:fill="0E2A47" w:val="clear"/>
            <w:tcMar>
              <w:top w:type="dxa" w:w="80"/>
              <w:left w:type="dxa" w:w="100"/>
              <w:bottom w:type="dxa" w:w="80"/>
              <w:right w:type="dxa" w:w="100"/>
            </w:tcMar>
            <w:vAlign w:val="center"/>
          </w:tcPr>
          <w:p>
            <w:r>
              <w:rPr>
                <w:rFonts w:ascii="Arial" w:cs="Arial" w:eastAsia="Arial" w:hAnsi="Arial"/>
                <w:b/>
                <w:bCs/>
                <w:color w:val="FFFFFF"/>
                <w:sz w:val="18"/>
                <w:szCs w:val="18"/>
              </w:rPr>
              <w:t xml:space="preserve">Code</w:t>
            </w:r>
          </w:p>
        </w:tc>
        <w:tc>
          <w:tcPr>
            <w:tcW w:type="dxa" w:w="6549"/>
            <w:tcBorders>
              <w:top w:val="single" w:color="CCCCCC" w:sz="2"/>
              <w:left w:val="single" w:color="CCCCCC" w:sz="2"/>
              <w:bottom w:val="single" w:color="CCCCCC" w:sz="2"/>
              <w:right w:val="single" w:color="CCCCCC" w:sz="2"/>
            </w:tcBorders>
            <w:shd w:fill="0E2A47" w:val="clear"/>
            <w:tcMar>
              <w:top w:type="dxa" w:w="80"/>
              <w:left w:type="dxa" w:w="100"/>
              <w:bottom w:type="dxa" w:w="80"/>
              <w:right w:type="dxa" w:w="100"/>
            </w:tcMar>
            <w:vAlign w:val="center"/>
          </w:tcPr>
          <w:p>
            <w:r>
              <w:rPr>
                <w:rFonts w:ascii="Arial" w:cs="Arial" w:eastAsia="Arial" w:hAnsi="Arial"/>
                <w:b/>
                <w:bCs/>
                <w:color w:val="FFFFFF"/>
                <w:sz w:val="18"/>
                <w:szCs w:val="18"/>
              </w:rPr>
              <w:t xml:space="preserve">Bezeichnung</w:t>
            </w:r>
          </w:p>
        </w:tc>
      </w:tr>
      <w:tr>
        <w:tc>
          <w:tcPr>
            <w:tcW w:type="dxa" w:w="1123"/>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vAlign w:val="center"/>
          </w:tcPr>
          <w:p>
            <w:pPr>
              <w:jc w:val="center"/>
            </w:pPr>
            <w:r>
              <w:drawing>
                <wp:inline distT="0" distB="0" distL="0" distR="0">
                  <wp:extent cx="266700" cy="266700"/>
                  <wp:effectExtent t="0" r="0" b="0" l="0"/>
                  <wp:docPr id="1" name="safety-icon-W012" descr="W012" title="W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extLst>
                              <a:ext uri="{96DAC541-7B7A-43D3-8B79-37D633B846F1}">
                                <asvg:svgBlip xmlns:asvg="http://schemas.microsoft.com/office/drawing/2016/SVG/main" r:embed="rId12"/>
                              </a:ext>
                            </a:extLst>
                          </a:blip>
                          <a:srcRect/>
                          <a:stretch>
                            <a:fillRect/>
                          </a:stretch>
                        </pic:blipFill>
                        <pic:spPr bwMode="auto">
                          <a:xfrm>
                            <a:off x="0" y="0"/>
                            <a:ext cx="266700" cy="266700"/>
                          </a:xfrm>
                          <a:prstGeom prst="rect">
                            <a:avLst/>
                          </a:prstGeom>
                        </pic:spPr>
                      </pic:pic>
                    </a:graphicData>
                  </a:graphic>
                </wp:inline>
              </w:drawing>
            </w:r>
          </w:p>
        </w:tc>
        <w:tc>
          <w:tcPr>
            <w:tcW w:type="dxa" w:w="1684"/>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W012</w:t>
            </w:r>
          </w:p>
        </w:tc>
        <w:tc>
          <w:tcPr>
            <w:tcW w:type="dxa" w:w="6549"/>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Gefahr durch elektrischen Strom</w:t>
            </w:r>
          </w:p>
        </w:tc>
      </w:tr>
      <w:tr>
        <w:tc>
          <w:tcPr>
            <w:tcW w:type="dxa" w:w="1123"/>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vAlign w:val="center"/>
          </w:tcPr>
          <w:p>
            <w:pPr>
              <w:jc w:val="center"/>
            </w:pPr>
            <w:r>
              <w:drawing>
                <wp:inline distT="0" distB="0" distL="0" distR="0">
                  <wp:extent cx="266700" cy="266700"/>
                  <wp:effectExtent t="0" r="0" b="0" l="0"/>
                  <wp:docPr id="1" name="safety-icon-W012" descr="W012" title="W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extLst>
                              <a:ext uri="{96DAC541-7B7A-43D3-8B79-37D633B846F1}">
                                <asvg:svgBlip xmlns:asvg="http://schemas.microsoft.com/office/drawing/2016/SVG/main" r:embed="rId12"/>
                              </a:ext>
                            </a:extLst>
                          </a:blip>
                          <a:srcRect/>
                          <a:stretch>
                            <a:fillRect/>
                          </a:stretch>
                        </pic:blipFill>
                        <pic:spPr bwMode="auto">
                          <a:xfrm>
                            <a:off x="0" y="0"/>
                            <a:ext cx="266700" cy="266700"/>
                          </a:xfrm>
                          <a:prstGeom prst="rect">
                            <a:avLst/>
                          </a:prstGeom>
                        </pic:spPr>
                      </pic:pic>
                    </a:graphicData>
                  </a:graphic>
                </wp:inline>
              </w:drawing>
            </w:r>
          </w:p>
        </w:tc>
        <w:tc>
          <w:tcPr>
            <w:tcW w:type="dxa" w:w="1684"/>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W012</w:t>
            </w:r>
          </w:p>
        </w:tc>
        <w:tc>
          <w:tcPr>
            <w:tcW w:type="dxa" w:w="6549"/>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Lebensgefahr durch Restspannung</w:t>
            </w:r>
          </w:p>
        </w:tc>
      </w:tr>
      <w:tr>
        <w:tc>
          <w:tcPr>
            <w:tcW w:type="dxa" w:w="1123"/>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vAlign w:val="center"/>
          </w:tcPr>
          <w:p>
            <w:pPr>
              <w:jc w:val="center"/>
            </w:pPr>
            <w:r>
              <w:drawing>
                <wp:inline distT="0" distB="0" distL="0" distR="0">
                  <wp:extent cx="266700" cy="266700"/>
                  <wp:effectExtent t="0" r="0" b="0" l="0"/>
                  <wp:docPr id="1" name="safety-icon-W019" descr="W019" title="W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extLst>
                              <a:ext uri="{96DAC541-7B7A-43D3-8B79-37D633B846F1}">
                                <asvg:svgBlip xmlns:asvg="http://schemas.microsoft.com/office/drawing/2016/SVG/main" r:embed="rId14"/>
                              </a:ext>
                            </a:extLst>
                          </a:blip>
                          <a:srcRect/>
                          <a:stretch>
                            <a:fillRect/>
                          </a:stretch>
                        </pic:blipFill>
                        <pic:spPr bwMode="auto">
                          <a:xfrm>
                            <a:off x="0" y="0"/>
                            <a:ext cx="266700" cy="266700"/>
                          </a:xfrm>
                          <a:prstGeom prst="rect">
                            <a:avLst/>
                          </a:prstGeom>
                        </pic:spPr>
                      </pic:pic>
                    </a:graphicData>
                  </a:graphic>
                </wp:inline>
              </w:drawing>
            </w:r>
          </w:p>
        </w:tc>
        <w:tc>
          <w:tcPr>
            <w:tcW w:type="dxa" w:w="1684"/>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W019</w:t>
            </w:r>
          </w:p>
        </w:tc>
        <w:tc>
          <w:tcPr>
            <w:tcW w:type="dxa" w:w="6549"/>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Quetsch- und Stoßgefahr durch bewegte Anlagenteile</w:t>
            </w:r>
          </w:p>
        </w:tc>
      </w:tr>
      <w:tr>
        <w:tc>
          <w:tcPr>
            <w:tcW w:type="dxa" w:w="1123"/>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vAlign w:val="center"/>
          </w:tcPr>
          <w:p>
            <w:pPr>
              <w:jc w:val="center"/>
            </w:pPr>
            <w:r>
              <w:drawing>
                <wp:inline distT="0" distB="0" distL="0" distR="0">
                  <wp:extent cx="266700" cy="266700"/>
                  <wp:effectExtent t="0" r="0" b="0" l="0"/>
                  <wp:docPr id="1" name="safety-icon-W024" descr="W024" title="W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extLst>
                              <a:ext uri="{96DAC541-7B7A-43D3-8B79-37D633B846F1}">
                                <asvg:svgBlip xmlns:asvg="http://schemas.microsoft.com/office/drawing/2016/SVG/main" r:embed="rId15"/>
                              </a:ext>
                            </a:extLst>
                          </a:blip>
                          <a:srcRect/>
                          <a:stretch>
                            <a:fillRect/>
                          </a:stretch>
                        </pic:blipFill>
                        <pic:spPr bwMode="auto">
                          <a:xfrm>
                            <a:off x="0" y="0"/>
                            <a:ext cx="266700" cy="266700"/>
                          </a:xfrm>
                          <a:prstGeom prst="rect">
                            <a:avLst/>
                          </a:prstGeom>
                        </pic:spPr>
                      </pic:pic>
                    </a:graphicData>
                  </a:graphic>
                </wp:inline>
              </w:drawing>
            </w:r>
          </w:p>
        </w:tc>
        <w:tc>
          <w:tcPr>
            <w:tcW w:type="dxa" w:w="1684"/>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W024</w:t>
            </w:r>
          </w:p>
        </w:tc>
        <w:tc>
          <w:tcPr>
            <w:tcW w:type="dxa" w:w="6549"/>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Quetschgefahr an Greifbacken und Greifpunkten</w:t>
            </w:r>
          </w:p>
        </w:tc>
      </w:tr>
      <w:tr>
        <w:tc>
          <w:tcPr>
            <w:tcW w:type="dxa" w:w="1123"/>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vAlign w:val="center"/>
          </w:tcPr>
          <w:p>
            <w:pPr>
              <w:jc w:val="center"/>
            </w:pPr>
            <w:r>
              <w:drawing>
                <wp:inline distT="0" distB="0" distL="0" distR="0">
                  <wp:extent cx="266700" cy="266700"/>
                  <wp:effectExtent t="0" r="0" b="0" l="0"/>
                  <wp:docPr id="1" name="safety-icon-W004" descr="W004" title="W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extLst>
                              <a:ext uri="{96DAC541-7B7A-43D3-8B79-37D633B846F1}">
                                <asvg:svgBlip xmlns:asvg="http://schemas.microsoft.com/office/drawing/2016/SVG/main" r:embed="rId16"/>
                              </a:ext>
                            </a:extLst>
                          </a:blip>
                          <a:srcRect/>
                          <a:stretch>
                            <a:fillRect/>
                          </a:stretch>
                        </pic:blipFill>
                        <pic:spPr bwMode="auto">
                          <a:xfrm>
                            <a:off x="0" y="0"/>
                            <a:ext cx="266700" cy="266700"/>
                          </a:xfrm>
                          <a:prstGeom prst="rect">
                            <a:avLst/>
                          </a:prstGeom>
                        </pic:spPr>
                      </pic:pic>
                    </a:graphicData>
                  </a:graphic>
                </wp:inline>
              </w:drawing>
            </w:r>
          </w:p>
        </w:tc>
        <w:tc>
          <w:tcPr>
            <w:tcW w:type="dxa" w:w="1684"/>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W004</w:t>
            </w:r>
          </w:p>
        </w:tc>
        <w:tc>
          <w:tcPr>
            <w:tcW w:type="dxa" w:w="6549"/>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Laserstrahlung Klasse 2</w:t>
            </w:r>
          </w:p>
        </w:tc>
      </w:tr>
      <w:tr>
        <w:tc>
          <w:tcPr>
            <w:tcW w:type="dxa" w:w="1123"/>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vAlign w:val="center"/>
          </w:tcPr>
          <w:p>
            <w:pPr>
              <w:jc w:val="center"/>
            </w:pPr>
            <w:r>
              <w:drawing>
                <wp:inline distT="0" distB="0" distL="0" distR="0">
                  <wp:extent cx="266700" cy="266700"/>
                  <wp:effectExtent t="0" r="0" b="0" l="0"/>
                  <wp:docPr id="1" name="safety-icon-W018" descr="W018" title="W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extLst>
                              <a:ext uri="{96DAC541-7B7A-43D3-8B79-37D633B846F1}">
                                <asvg:svgBlip xmlns:asvg="http://schemas.microsoft.com/office/drawing/2016/SVG/main" r:embed="rId17"/>
                              </a:ext>
                            </a:extLst>
                          </a:blip>
                          <a:srcRect/>
                          <a:stretch>
                            <a:fillRect/>
                          </a:stretch>
                        </pic:blipFill>
                        <pic:spPr bwMode="auto">
                          <a:xfrm>
                            <a:off x="0" y="0"/>
                            <a:ext cx="266700" cy="266700"/>
                          </a:xfrm>
                          <a:prstGeom prst="rect">
                            <a:avLst/>
                          </a:prstGeom>
                        </pic:spPr>
                      </pic:pic>
                    </a:graphicData>
                  </a:graphic>
                </wp:inline>
              </w:drawing>
            </w:r>
          </w:p>
        </w:tc>
        <w:tc>
          <w:tcPr>
            <w:tcW w:type="dxa" w:w="1684"/>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W018</w:t>
            </w:r>
          </w:p>
        </w:tc>
        <w:tc>
          <w:tcPr>
            <w:tcW w:type="dxa" w:w="6549"/>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Gefahr durch automatischen Anlauf</w:t>
            </w:r>
          </w:p>
        </w:tc>
      </w:tr>
      <w:tr>
        <w:tc>
          <w:tcPr>
            <w:tcW w:type="dxa" w:w="1123"/>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vAlign w:val="center"/>
          </w:tcPr>
          <w:p>
            <w:pPr>
              <w:jc w:val="center"/>
            </w:pPr>
            <w:r>
              <w:drawing>
                <wp:inline distT="0" distB="0" distL="0" distR="0">
                  <wp:extent cx="266700" cy="266700"/>
                  <wp:effectExtent t="0" r="0" b="0" l="0"/>
                  <wp:docPr id="1" name="safety-icon-M003" descr="M003" title="M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extLst>
                              <a:ext uri="{96DAC541-7B7A-43D3-8B79-37D633B846F1}">
                                <asvg:svgBlip xmlns:asvg="http://schemas.microsoft.com/office/drawing/2016/SVG/main" r:embed="rId18"/>
                              </a:ext>
                            </a:extLst>
                          </a:blip>
                          <a:srcRect/>
                          <a:stretch>
                            <a:fillRect/>
                          </a:stretch>
                        </pic:blipFill>
                        <pic:spPr bwMode="auto">
                          <a:xfrm>
                            <a:off x="0" y="0"/>
                            <a:ext cx="266700" cy="266700"/>
                          </a:xfrm>
                          <a:prstGeom prst="rect">
                            <a:avLst/>
                          </a:prstGeom>
                        </pic:spPr>
                      </pic:pic>
                    </a:graphicData>
                  </a:graphic>
                </wp:inline>
              </w:drawing>
            </w:r>
          </w:p>
        </w:tc>
        <w:tc>
          <w:tcPr>
            <w:tcW w:type="dxa" w:w="1684"/>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M003</w:t>
            </w:r>
          </w:p>
        </w:tc>
        <w:tc>
          <w:tcPr>
            <w:tcW w:type="dxa" w:w="6549"/>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Lärmemission der Anlage</w:t>
            </w:r>
          </w:p>
        </w:tc>
      </w:tr>
      <w:tr>
        <w:tc>
          <w:tcPr>
            <w:tcW w:type="dxa" w:w="1123"/>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vAlign w:val="center"/>
          </w:tcPr>
          <w:p>
            <w:pPr>
              <w:jc w:val="center"/>
            </w:pPr>
            <w:r>
              <w:drawing>
                <wp:inline distT="0" distB="0" distL="0" distR="0">
                  <wp:extent cx="266700" cy="266700"/>
                  <wp:effectExtent t="0" r="0" b="0" l="0"/>
                  <wp:docPr id="1" name="safety-icon-W016" descr="W016" title="W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extLst>
                              <a:ext uri="{96DAC541-7B7A-43D3-8B79-37D633B846F1}">
                                <asvg:svgBlip xmlns:asvg="http://schemas.microsoft.com/office/drawing/2016/SVG/main" r:embed="rId20"/>
                              </a:ext>
                            </a:extLst>
                          </a:blip>
                          <a:srcRect/>
                          <a:stretch>
                            <a:fillRect/>
                          </a:stretch>
                        </pic:blipFill>
                        <pic:spPr bwMode="auto">
                          <a:xfrm>
                            <a:off x="0" y="0"/>
                            <a:ext cx="266700" cy="266700"/>
                          </a:xfrm>
                          <a:prstGeom prst="rect">
                            <a:avLst/>
                          </a:prstGeom>
                        </pic:spPr>
                      </pic:pic>
                    </a:graphicData>
                  </a:graphic>
                </wp:inline>
              </w:drawing>
            </w:r>
          </w:p>
        </w:tc>
        <w:tc>
          <w:tcPr>
            <w:tcW w:type="dxa" w:w="1684"/>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W016</w:t>
            </w:r>
          </w:p>
        </w:tc>
        <w:tc>
          <w:tcPr>
            <w:tcW w:type="dxa" w:w="6549"/>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Umgang mit Hilfsstoffen und Reinigungsmitteln</w:t>
            </w:r>
          </w:p>
        </w:tc>
      </w:tr>
    </w:tbl>
    <w:p>
      <w:pPr>
        <w:pStyle w:val="Heading2"/>
        <w:numPr>
          <w:ilvl w:val="1"/>
          <w:numId w:val="2"/>
        </w:numPr>
      </w:pPr>
      <w:bookmarkStart w:name="de_ch1_2" w:id="1"/>
      <w:r>
        <w:t xml:space="preserve">Warnhinweise</w:t>
      </w:r>
      <w:bookmarkEnd w:id="1"/>
    </w:p>
    <w:p>
      <w:pPr>
        <w:spacing w:after="120"/>
      </w:pPr>
      <w:r>
        <w:rPr>
          <w:rFonts w:ascii="Arial" w:cs="Arial" w:eastAsia="Arial" w:hAnsi="Arial"/>
          <w:i/>
          <w:iCs/>
          <w:color w:val="667085"/>
          <w:sz w:val="16"/>
          <w:szCs w:val="16"/>
        </w:rPr>
        <w:t xml:space="preserve">Normative Grundlage / Normative basis: ISO 3864-2</w:t>
      </w:r>
    </w:p>
    <w:tbl>
      <w:tblPr>
        <w:tblW w:type="dxa" w:w="9355"/>
        <w:tblBorders>
          <w:top w:val="single" w:color="auto" w:sz="4"/>
          <w:left w:val="single" w:color="auto" w:sz="4"/>
          <w:bottom w:val="single" w:color="auto" w:sz="4"/>
          <w:right w:val="single" w:color="auto" w:sz="4"/>
          <w:insideH w:val="single" w:color="auto" w:sz="4"/>
          <w:insideV w:val="single" w:color="auto" w:sz="4"/>
        </w:tblBorders>
      </w:tblPr>
      <w:tblGrid>
        <w:gridCol w:w="9355"/>
      </w:tblGrid>
      <w:tr>
        <w:tc>
          <w:tcPr>
            <w:tcW w:type="dxa" w:w="9355"/>
            <w:tcBorders>
              <w:top w:val="single" w:color="E8720C" w:sz="4"/>
              <w:left w:val="single" w:color="E8720C" w:sz="36"/>
              <w:bottom w:val="single" w:color="E8720C" w:sz="4"/>
              <w:right w:val="single" w:color="E8720C" w:sz="4"/>
            </w:tcBorders>
            <w:shd w:fill="FEF1E6" w:val="clear"/>
            <w:tcMar>
              <w:top w:type="dxa" w:w="120"/>
              <w:left w:type="dxa" w:w="180"/>
              <w:bottom w:type="dxa" w:w="120"/>
              <w:right w:type="dxa" w:w="180"/>
            </w:tcMar>
          </w:tcPr>
          <w:p>
            <w:pPr>
              <w:spacing w:after="80"/>
            </w:pPr>
            <w:r>
              <w:drawing>
                <wp:inline distT="0" distB="0" distL="0" distR="0">
                  <wp:extent cx="304800" cy="304800"/>
                  <wp:effectExtent t="0" r="0" b="0" l="0"/>
                  <wp:docPr id="1" name="safety-icon-W012" descr="W012" title="W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extLst>
                              <a:ext uri="{96DAC541-7B7A-43D3-8B79-37D633B846F1}">
                                <asvg:svgBlip xmlns:asvg="http://schemas.microsoft.com/office/drawing/2016/SVG/main" r:embed="rId12"/>
                              </a:ext>
                            </a:extLst>
                          </a:blip>
                          <a:srcRect/>
                          <a:stretch>
                            <a:fillRect/>
                          </a:stretch>
                        </pic:blipFill>
                        <pic:spPr bwMode="auto">
                          <a:xfrm>
                            <a:off x="0" y="0"/>
                            <a:ext cx="304800" cy="304800"/>
                          </a:xfrm>
                          <a:prstGeom prst="rect">
                            <a:avLst/>
                          </a:prstGeom>
                        </pic:spPr>
                      </pic:pic>
                    </a:graphicData>
                  </a:graphic>
                </wp:inline>
              </w:drawing>
            </w:r>
            <w:r>
              <w:rPr>
                <w:rFonts w:ascii="Arial" w:cs="Arial" w:eastAsia="Arial" w:hAnsi="Arial"/>
              </w:rPr>
              <w:t xml:space="preserve">  </w:t>
            </w:r>
            <w:r>
              <w:rPr>
                <w:rFonts w:ascii="Arial" w:cs="Arial" w:eastAsia="Arial" w:hAnsi="Arial"/>
                <w:b/>
                <w:bCs/>
                <w:color w:val="E8720C"/>
                <w:sz w:val="22"/>
                <w:szCs w:val="22"/>
              </w:rPr>
              <w:t xml:space="preserve">WARNUNG — Gefahr durch elektrischen Strom</w:t>
            </w:r>
          </w:p>
          <w:p>
            <w:r>
              <w:rPr>
                <w:rFonts w:ascii="Arial" w:cs="Arial" w:eastAsia="Arial" w:hAnsi="Arial"/>
                <w:sz w:val="20"/>
                <w:szCs w:val="20"/>
              </w:rPr>
              <w:t xml:space="preserve">Dieses Symbol macht auf gefährliche Situationen durch elektrischen Strom aufmerksam. Bei Nichtbeachtung der Sicherheitshinweise besteht die Gefahr schwerer Verletzungen oder des Todes. Auszuführende Arbeiten dürfen nur von einer eingewiesenen Elektrofachkraft ausgeführt werden.</w:t>
            </w:r>
          </w:p>
          <w:p>
            <w:pPr>
              <w:spacing w:before="80"/>
            </w:pPr>
            <w:r>
              <w:rPr>
                <w:rFonts w:ascii="Arial" w:cs="Arial" w:eastAsia="Arial" w:hAnsi="Arial"/>
                <w:i/>
                <w:iCs/>
                <w:color w:val="667085"/>
                <w:sz w:val="16"/>
                <w:szCs w:val="16"/>
              </w:rPr>
              <w:t xml:space="preserve">(DIN EN ISO 12100, DGUV Vorschrift 1)</w:t>
            </w:r>
          </w:p>
        </w:tc>
      </w:tr>
    </w:tbl>
    <w:p>
      <w:pPr>
        <w:spacing w:after="160"/>
        <w:jc w:val="both"/>
      </w:pPr>
      <w:r>
        <w:rPr>
          <w:rFonts w:ascii="Arial" w:cs="Arial" w:eastAsia="Arial" w:hAnsi="Arial"/>
          <w:sz w:val="22"/>
          <w:szCs w:val="22"/>
        </w:rPr>
        <w:t xml:space="preserve"/>
      </w:r>
    </w:p>
    <w:tbl>
      <w:tblPr>
        <w:tblW w:type="dxa" w:w="9355"/>
        <w:tblBorders>
          <w:top w:val="single" w:color="auto" w:sz="4"/>
          <w:left w:val="single" w:color="auto" w:sz="4"/>
          <w:bottom w:val="single" w:color="auto" w:sz="4"/>
          <w:right w:val="single" w:color="auto" w:sz="4"/>
          <w:insideH w:val="single" w:color="auto" w:sz="4"/>
          <w:insideV w:val="single" w:color="auto" w:sz="4"/>
        </w:tblBorders>
      </w:tblPr>
      <w:tblGrid>
        <w:gridCol w:w="9355"/>
      </w:tblGrid>
      <w:tr>
        <w:tc>
          <w:tcPr>
            <w:tcW w:type="dxa" w:w="9355"/>
            <w:tcBorders>
              <w:top w:val="single" w:color="C8102E" w:sz="4"/>
              <w:left w:val="single" w:color="C8102E" w:sz="36"/>
              <w:bottom w:val="single" w:color="C8102E" w:sz="4"/>
              <w:right w:val="single" w:color="C8102E" w:sz="4"/>
            </w:tcBorders>
            <w:shd w:fill="FDEAEC" w:val="clear"/>
            <w:tcMar>
              <w:top w:type="dxa" w:w="120"/>
              <w:left w:type="dxa" w:w="180"/>
              <w:bottom w:type="dxa" w:w="120"/>
              <w:right w:type="dxa" w:w="180"/>
            </w:tcMar>
          </w:tcPr>
          <w:p>
            <w:pPr>
              <w:spacing w:after="80"/>
            </w:pPr>
            <w:r>
              <w:drawing>
                <wp:inline distT="0" distB="0" distL="0" distR="0">
                  <wp:extent cx="304800" cy="304800"/>
                  <wp:effectExtent t="0" r="0" b="0" l="0"/>
                  <wp:docPr id="1" name="safety-icon-W012" descr="W012" title="W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extLst>
                              <a:ext uri="{96DAC541-7B7A-43D3-8B79-37D633B846F1}">
                                <asvg:svgBlip xmlns:asvg="http://schemas.microsoft.com/office/drawing/2016/SVG/main" r:embed="rId12"/>
                              </a:ext>
                            </a:extLst>
                          </a:blip>
                          <a:srcRect/>
                          <a:stretch>
                            <a:fillRect/>
                          </a:stretch>
                        </pic:blipFill>
                        <pic:spPr bwMode="auto">
                          <a:xfrm>
                            <a:off x="0" y="0"/>
                            <a:ext cx="304800" cy="304800"/>
                          </a:xfrm>
                          <a:prstGeom prst="rect">
                            <a:avLst/>
                          </a:prstGeom>
                        </pic:spPr>
                      </pic:pic>
                    </a:graphicData>
                  </a:graphic>
                </wp:inline>
              </w:drawing>
            </w:r>
            <w:r>
              <w:rPr>
                <w:rFonts w:ascii="Arial" w:cs="Arial" w:eastAsia="Arial" w:hAnsi="Arial"/>
              </w:rPr>
              <w:t xml:space="preserve">  </w:t>
            </w:r>
            <w:r>
              <w:rPr>
                <w:rFonts w:ascii="Arial" w:cs="Arial" w:eastAsia="Arial" w:hAnsi="Arial"/>
                <w:b/>
                <w:bCs/>
                <w:color w:val="C8102E"/>
                <w:sz w:val="22"/>
                <w:szCs w:val="22"/>
              </w:rPr>
              <w:t xml:space="preserve">GEFAHR — Lebensgefahr durch Restspannung</w:t>
            </w:r>
          </w:p>
          <w:p>
            <w:r>
              <w:rPr>
                <w:rFonts w:ascii="Arial" w:cs="Arial" w:eastAsia="Arial" w:hAnsi="Arial"/>
                <w:sz w:val="20"/>
                <w:szCs w:val="20"/>
              </w:rPr>
              <w:t xml:space="preserve">Nach dem Ausschalten der Steuerung kann an verschiedenen Komponenten mehrere Minuten lang eine gefährliche Restspannung anliegen. Um lebensgefährliche Verletzungen zu verhindern, dürfen in diesem Zeitraum keine Tätigkeiten durchgeführt werden. LOTO-Verfahren einhalten.</w:t>
            </w:r>
          </w:p>
          <w:p>
            <w:pPr>
              <w:spacing w:before="80"/>
            </w:pPr>
            <w:r>
              <w:rPr>
                <w:rFonts w:ascii="Arial" w:cs="Arial" w:eastAsia="Arial" w:hAnsi="Arial"/>
                <w:i/>
                <w:iCs/>
                <w:color w:val="667085"/>
                <w:sz w:val="16"/>
                <w:szCs w:val="16"/>
              </w:rPr>
              <w:t xml:space="preserve">(DIN EN ISO 12100, LOTO-Verfahren)</w:t>
            </w:r>
          </w:p>
        </w:tc>
      </w:tr>
    </w:tbl>
    <w:p>
      <w:pPr>
        <w:spacing w:after="160"/>
        <w:jc w:val="both"/>
      </w:pPr>
      <w:r>
        <w:rPr>
          <w:rFonts w:ascii="Arial" w:cs="Arial" w:eastAsia="Arial" w:hAnsi="Arial"/>
          <w:sz w:val="22"/>
          <w:szCs w:val="22"/>
        </w:rPr>
        <w:t xml:space="preserve"/>
      </w:r>
    </w:p>
    <w:tbl>
      <w:tblPr>
        <w:tblW w:type="dxa" w:w="9355"/>
        <w:tblBorders>
          <w:top w:val="single" w:color="auto" w:sz="4"/>
          <w:left w:val="single" w:color="auto" w:sz="4"/>
          <w:bottom w:val="single" w:color="auto" w:sz="4"/>
          <w:right w:val="single" w:color="auto" w:sz="4"/>
          <w:insideH w:val="single" w:color="auto" w:sz="4"/>
          <w:insideV w:val="single" w:color="auto" w:sz="4"/>
        </w:tblBorders>
      </w:tblPr>
      <w:tblGrid>
        <w:gridCol w:w="9355"/>
      </w:tblGrid>
      <w:tr>
        <w:tc>
          <w:tcPr>
            <w:tcW w:type="dxa" w:w="9355"/>
            <w:tcBorders>
              <w:top w:val="single" w:color="E8720C" w:sz="4"/>
              <w:left w:val="single" w:color="E8720C" w:sz="36"/>
              <w:bottom w:val="single" w:color="E8720C" w:sz="4"/>
              <w:right w:val="single" w:color="E8720C" w:sz="4"/>
            </w:tcBorders>
            <w:shd w:fill="FEF1E6" w:val="clear"/>
            <w:tcMar>
              <w:top w:type="dxa" w:w="120"/>
              <w:left w:type="dxa" w:w="180"/>
              <w:bottom w:type="dxa" w:w="120"/>
              <w:right w:type="dxa" w:w="180"/>
            </w:tcMar>
          </w:tcPr>
          <w:p>
            <w:pPr>
              <w:spacing w:after="80"/>
            </w:pPr>
            <w:r>
              <w:drawing>
                <wp:inline distT="0" distB="0" distL="0" distR="0">
                  <wp:extent cx="304800" cy="304800"/>
                  <wp:effectExtent t="0" r="0" b="0" l="0"/>
                  <wp:docPr id="1" name="safety-icon-W019" descr="W019" title="W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extLst>
                              <a:ext uri="{96DAC541-7B7A-43D3-8B79-37D633B846F1}">
                                <asvg:svgBlip xmlns:asvg="http://schemas.microsoft.com/office/drawing/2016/SVG/main" r:embed="rId14"/>
                              </a:ext>
                            </a:extLst>
                          </a:blip>
                          <a:srcRect/>
                          <a:stretch>
                            <a:fillRect/>
                          </a:stretch>
                        </pic:blipFill>
                        <pic:spPr bwMode="auto">
                          <a:xfrm>
                            <a:off x="0" y="0"/>
                            <a:ext cx="304800" cy="304800"/>
                          </a:xfrm>
                          <a:prstGeom prst="rect">
                            <a:avLst/>
                          </a:prstGeom>
                        </pic:spPr>
                      </pic:pic>
                    </a:graphicData>
                  </a:graphic>
                </wp:inline>
              </w:drawing>
            </w:r>
            <w:r>
              <w:rPr>
                <w:rFonts w:ascii="Arial" w:cs="Arial" w:eastAsia="Arial" w:hAnsi="Arial"/>
              </w:rPr>
              <w:t xml:space="preserve">  </w:t>
            </w:r>
            <w:r>
              <w:rPr>
                <w:rFonts w:ascii="Arial" w:cs="Arial" w:eastAsia="Arial" w:hAnsi="Arial"/>
                <w:b/>
                <w:bCs/>
                <w:color w:val="E8720C"/>
                <w:sz w:val="22"/>
                <w:szCs w:val="22"/>
              </w:rPr>
              <w:t xml:space="preserve">WARNUNG — Quetsch- und Stoßgefahr durch bewegte Anlagenteile</w:t>
            </w:r>
          </w:p>
          <w:p>
            <w:r>
              <w:rPr>
                <w:rFonts w:ascii="Arial" w:cs="Arial" w:eastAsia="Arial" w:hAnsi="Arial"/>
                <w:sz w:val="20"/>
                <w:szCs w:val="20"/>
              </w:rPr>
              <w:t xml:space="preserve">Ungeschützt bewegte Anlagenteile können durch unerwarteten Anlauf Körperteile erfassen, stoßen oder quetschen. Den Gefahrenbereich während des Betriebs nicht betreten. Vor Eingriffen die Anlage abschalten und gegen Wiedereinschalten sichern.</w:t>
            </w:r>
          </w:p>
          <w:p>
            <w:pPr>
              <w:spacing w:before="80"/>
            </w:pPr>
            <w:r>
              <w:rPr>
                <w:rFonts w:ascii="Arial" w:cs="Arial" w:eastAsia="Arial" w:hAnsi="Arial"/>
                <w:i/>
                <w:iCs/>
                <w:color w:val="667085"/>
                <w:sz w:val="16"/>
                <w:szCs w:val="16"/>
              </w:rPr>
              <w:t xml:space="preserve">(DIN EN ISO 12100, EN ISO 13850)</w:t>
            </w:r>
          </w:p>
        </w:tc>
      </w:tr>
    </w:tbl>
    <w:p>
      <w:pPr>
        <w:spacing w:after="160"/>
        <w:jc w:val="both"/>
      </w:pPr>
      <w:r>
        <w:rPr>
          <w:rFonts w:ascii="Arial" w:cs="Arial" w:eastAsia="Arial" w:hAnsi="Arial"/>
          <w:sz w:val="22"/>
          <w:szCs w:val="22"/>
        </w:rPr>
        <w:t xml:space="preserve"/>
      </w:r>
    </w:p>
    <w:tbl>
      <w:tblPr>
        <w:tblW w:type="dxa" w:w="9355"/>
        <w:tblBorders>
          <w:top w:val="single" w:color="auto" w:sz="4"/>
          <w:left w:val="single" w:color="auto" w:sz="4"/>
          <w:bottom w:val="single" w:color="auto" w:sz="4"/>
          <w:right w:val="single" w:color="auto" w:sz="4"/>
          <w:insideH w:val="single" w:color="auto" w:sz="4"/>
          <w:insideV w:val="single" w:color="auto" w:sz="4"/>
        </w:tblBorders>
      </w:tblPr>
      <w:tblGrid>
        <w:gridCol w:w="9355"/>
      </w:tblGrid>
      <w:tr>
        <w:tc>
          <w:tcPr>
            <w:tcW w:type="dxa" w:w="9355"/>
            <w:tcBorders>
              <w:top w:val="single" w:color="E8720C" w:sz="4"/>
              <w:left w:val="single" w:color="E8720C" w:sz="36"/>
              <w:bottom w:val="single" w:color="E8720C" w:sz="4"/>
              <w:right w:val="single" w:color="E8720C" w:sz="4"/>
            </w:tcBorders>
            <w:shd w:fill="FEF1E6" w:val="clear"/>
            <w:tcMar>
              <w:top w:type="dxa" w:w="120"/>
              <w:left w:type="dxa" w:w="180"/>
              <w:bottom w:type="dxa" w:w="120"/>
              <w:right w:type="dxa" w:w="180"/>
            </w:tcMar>
          </w:tcPr>
          <w:p>
            <w:pPr>
              <w:spacing w:after="80"/>
            </w:pPr>
            <w:r>
              <w:drawing>
                <wp:inline distT="0" distB="0" distL="0" distR="0">
                  <wp:extent cx="304800" cy="304800"/>
                  <wp:effectExtent t="0" r="0" b="0" l="0"/>
                  <wp:docPr id="1" name="safety-icon-W024" descr="W024" title="W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extLst>
                              <a:ext uri="{96DAC541-7B7A-43D3-8B79-37D633B846F1}">
                                <asvg:svgBlip xmlns:asvg="http://schemas.microsoft.com/office/drawing/2016/SVG/main" r:embed="rId15"/>
                              </a:ext>
                            </a:extLst>
                          </a:blip>
                          <a:srcRect/>
                          <a:stretch>
                            <a:fillRect/>
                          </a:stretch>
                        </pic:blipFill>
                        <pic:spPr bwMode="auto">
                          <a:xfrm>
                            <a:off x="0" y="0"/>
                            <a:ext cx="304800" cy="304800"/>
                          </a:xfrm>
                          <a:prstGeom prst="rect">
                            <a:avLst/>
                          </a:prstGeom>
                        </pic:spPr>
                      </pic:pic>
                    </a:graphicData>
                  </a:graphic>
                </wp:inline>
              </w:drawing>
            </w:r>
            <w:r>
              <w:rPr>
                <w:rFonts w:ascii="Arial" w:cs="Arial" w:eastAsia="Arial" w:hAnsi="Arial"/>
              </w:rPr>
              <w:t xml:space="preserve">  </w:t>
            </w:r>
            <w:r>
              <w:rPr>
                <w:rFonts w:ascii="Arial" w:cs="Arial" w:eastAsia="Arial" w:hAnsi="Arial"/>
                <w:b/>
                <w:bCs/>
                <w:color w:val="E8720C"/>
                <w:sz w:val="22"/>
                <w:szCs w:val="22"/>
              </w:rPr>
              <w:t xml:space="preserve">WARNUNG — Quetschgefahr an Greifbacken und Greifpunkten</w:t>
            </w:r>
          </w:p>
          <w:p>
            <w:r>
              <w:rPr>
                <w:rFonts w:ascii="Arial" w:cs="Arial" w:eastAsia="Arial" w:hAnsi="Arial"/>
                <w:sz w:val="20"/>
                <w:szCs w:val="20"/>
              </w:rPr>
              <w:t xml:space="preserve">Am Greifer können Finger oder Hände zwischen den Greifbacken bzw. am Greifpunkt eingeklemmt oder gequetscht werden, insbesondere bei manuellem Eingriff im Einrichtbetrieb. Nicht in den Greifbereich fassen, solange der Greifer mit Energie versorgt ist. Vor manuellen Eingriffen Greifer drucklos/spannungsfrei schalten.</w:t>
            </w:r>
          </w:p>
          <w:p>
            <w:pPr>
              <w:spacing w:before="80"/>
            </w:pPr>
            <w:r>
              <w:rPr>
                <w:rFonts w:ascii="Arial" w:cs="Arial" w:eastAsia="Arial" w:hAnsi="Arial"/>
                <w:i/>
                <w:iCs/>
                <w:color w:val="667085"/>
                <w:sz w:val="16"/>
                <w:szCs w:val="16"/>
              </w:rPr>
              <w:t xml:space="preserve">(DIN EN ISO 12100, DIN EN ISO 13854)</w:t>
            </w:r>
          </w:p>
        </w:tc>
      </w:tr>
    </w:tbl>
    <w:p>
      <w:pPr>
        <w:spacing w:after="160"/>
        <w:jc w:val="both"/>
      </w:pPr>
      <w:r>
        <w:rPr>
          <w:rFonts w:ascii="Arial" w:cs="Arial" w:eastAsia="Arial" w:hAnsi="Arial"/>
          <w:sz w:val="22"/>
          <w:szCs w:val="22"/>
        </w:rPr>
        <w:t xml:space="preserve"/>
      </w:r>
    </w:p>
    <w:tbl>
      <w:tblPr>
        <w:tblW w:type="dxa" w:w="9355"/>
        <w:tblBorders>
          <w:top w:val="single" w:color="auto" w:sz="4"/>
          <w:left w:val="single" w:color="auto" w:sz="4"/>
          <w:bottom w:val="single" w:color="auto" w:sz="4"/>
          <w:right w:val="single" w:color="auto" w:sz="4"/>
          <w:insideH w:val="single" w:color="auto" w:sz="4"/>
          <w:insideV w:val="single" w:color="auto" w:sz="4"/>
        </w:tblBorders>
      </w:tblPr>
      <w:tblGrid>
        <w:gridCol w:w="9355"/>
      </w:tblGrid>
      <w:tr>
        <w:tc>
          <w:tcPr>
            <w:tcW w:type="dxa" w:w="9355"/>
            <w:tcBorders>
              <w:top w:val="single" w:color="F2C500" w:sz="4"/>
              <w:left w:val="single" w:color="F2C500" w:sz="36"/>
              <w:bottom w:val="single" w:color="F2C500" w:sz="4"/>
              <w:right w:val="single" w:color="F2C500" w:sz="4"/>
            </w:tcBorders>
            <w:shd w:fill="FEFBE8" w:val="clear"/>
            <w:tcMar>
              <w:top w:type="dxa" w:w="120"/>
              <w:left w:type="dxa" w:w="180"/>
              <w:bottom w:type="dxa" w:w="120"/>
              <w:right w:type="dxa" w:w="180"/>
            </w:tcMar>
          </w:tcPr>
          <w:p>
            <w:pPr>
              <w:spacing w:after="80"/>
            </w:pPr>
            <w:r>
              <w:drawing>
                <wp:inline distT="0" distB="0" distL="0" distR="0">
                  <wp:extent cx="304800" cy="304800"/>
                  <wp:effectExtent t="0" r="0" b="0" l="0"/>
                  <wp:docPr id="1" name="safety-icon-W004" descr="W004" title="W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extLst>
                              <a:ext uri="{96DAC541-7B7A-43D3-8B79-37D633B846F1}">
                                <asvg:svgBlip xmlns:asvg="http://schemas.microsoft.com/office/drawing/2016/SVG/main" r:embed="rId16"/>
                              </a:ext>
                            </a:extLst>
                          </a:blip>
                          <a:srcRect/>
                          <a:stretch>
                            <a:fillRect/>
                          </a:stretch>
                        </pic:blipFill>
                        <pic:spPr bwMode="auto">
                          <a:xfrm>
                            <a:off x="0" y="0"/>
                            <a:ext cx="304800" cy="304800"/>
                          </a:xfrm>
                          <a:prstGeom prst="rect">
                            <a:avLst/>
                          </a:prstGeom>
                        </pic:spPr>
                      </pic:pic>
                    </a:graphicData>
                  </a:graphic>
                </wp:inline>
              </w:drawing>
            </w:r>
            <w:r>
              <w:rPr>
                <w:rFonts w:ascii="Arial" w:cs="Arial" w:eastAsia="Arial" w:hAnsi="Arial"/>
              </w:rPr>
              <w:t xml:space="preserve">  </w:t>
            </w:r>
            <w:r>
              <w:rPr>
                <w:rFonts w:ascii="Arial" w:cs="Arial" w:eastAsia="Arial" w:hAnsi="Arial"/>
                <w:b/>
                <w:bCs/>
                <w:color w:val="F2C500"/>
                <w:sz w:val="22"/>
                <w:szCs w:val="22"/>
              </w:rPr>
              <w:t xml:space="preserve">VORSICHT — Laserstrahlung Klasse 2</w:t>
            </w:r>
          </w:p>
          <w:p>
            <w:r>
              <w:rPr>
                <w:rFonts w:ascii="Arial" w:cs="Arial" w:eastAsia="Arial" w:hAnsi="Arial"/>
                <w:sz w:val="20"/>
                <w:szCs w:val="20"/>
              </w:rPr>
              <w:t xml:space="preserve">Das Kamera-/Scannersystem arbeitet mit einem Laser der Klasse 2. Ein längerer Blick in den Strahl ist zu vermeiden. Keine optischen Hilfsmittel in Strahlrichtung verwenden.</w:t>
            </w:r>
          </w:p>
          <w:p>
            <w:pPr>
              <w:spacing w:before="80"/>
            </w:pPr>
            <w:r>
              <w:rPr>
                <w:rFonts w:ascii="Arial" w:cs="Arial" w:eastAsia="Arial" w:hAnsi="Arial"/>
                <w:i/>
                <w:iCs/>
                <w:color w:val="667085"/>
                <w:sz w:val="16"/>
                <w:szCs w:val="16"/>
              </w:rPr>
              <w:t xml:space="preserve">(EN 60825-1)</w:t>
            </w:r>
          </w:p>
        </w:tc>
      </w:tr>
    </w:tbl>
    <w:p>
      <w:pPr>
        <w:spacing w:after="160"/>
        <w:jc w:val="both"/>
      </w:pPr>
      <w:r>
        <w:rPr>
          <w:rFonts w:ascii="Arial" w:cs="Arial" w:eastAsia="Arial" w:hAnsi="Arial"/>
          <w:sz w:val="22"/>
          <w:szCs w:val="22"/>
        </w:rPr>
        <w:t xml:space="preserve"/>
      </w:r>
    </w:p>
    <w:tbl>
      <w:tblPr>
        <w:tblW w:type="dxa" w:w="9355"/>
        <w:tblBorders>
          <w:top w:val="single" w:color="auto" w:sz="4"/>
          <w:left w:val="single" w:color="auto" w:sz="4"/>
          <w:bottom w:val="single" w:color="auto" w:sz="4"/>
          <w:right w:val="single" w:color="auto" w:sz="4"/>
          <w:insideH w:val="single" w:color="auto" w:sz="4"/>
          <w:insideV w:val="single" w:color="auto" w:sz="4"/>
        </w:tblBorders>
      </w:tblPr>
      <w:tblGrid>
        <w:gridCol w:w="9355"/>
      </w:tblGrid>
      <w:tr>
        <w:tc>
          <w:tcPr>
            <w:tcW w:type="dxa" w:w="9355"/>
            <w:tcBorders>
              <w:top w:val="single" w:color="E8720C" w:sz="4"/>
              <w:left w:val="single" w:color="E8720C" w:sz="36"/>
              <w:bottom w:val="single" w:color="E8720C" w:sz="4"/>
              <w:right w:val="single" w:color="E8720C" w:sz="4"/>
            </w:tcBorders>
            <w:shd w:fill="FEF1E6" w:val="clear"/>
            <w:tcMar>
              <w:top w:type="dxa" w:w="120"/>
              <w:left w:type="dxa" w:w="180"/>
              <w:bottom w:type="dxa" w:w="120"/>
              <w:right w:type="dxa" w:w="180"/>
            </w:tcMar>
          </w:tcPr>
          <w:p>
            <w:pPr>
              <w:spacing w:after="80"/>
            </w:pPr>
            <w:r>
              <w:drawing>
                <wp:inline distT="0" distB="0" distL="0" distR="0">
                  <wp:extent cx="304800" cy="304800"/>
                  <wp:effectExtent t="0" r="0" b="0" l="0"/>
                  <wp:docPr id="1" name="safety-icon-W018" descr="W018" title="W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extLst>
                              <a:ext uri="{96DAC541-7B7A-43D3-8B79-37D633B846F1}">
                                <asvg:svgBlip xmlns:asvg="http://schemas.microsoft.com/office/drawing/2016/SVG/main" r:embed="rId17"/>
                              </a:ext>
                            </a:extLst>
                          </a:blip>
                          <a:srcRect/>
                          <a:stretch>
                            <a:fillRect/>
                          </a:stretch>
                        </pic:blipFill>
                        <pic:spPr bwMode="auto">
                          <a:xfrm>
                            <a:off x="0" y="0"/>
                            <a:ext cx="304800" cy="304800"/>
                          </a:xfrm>
                          <a:prstGeom prst="rect">
                            <a:avLst/>
                          </a:prstGeom>
                        </pic:spPr>
                      </pic:pic>
                    </a:graphicData>
                  </a:graphic>
                </wp:inline>
              </w:drawing>
            </w:r>
            <w:r>
              <w:rPr>
                <w:rFonts w:ascii="Arial" w:cs="Arial" w:eastAsia="Arial" w:hAnsi="Arial"/>
              </w:rPr>
              <w:t xml:space="preserve">  </w:t>
            </w:r>
            <w:r>
              <w:rPr>
                <w:rFonts w:ascii="Arial" w:cs="Arial" w:eastAsia="Arial" w:hAnsi="Arial"/>
                <w:b/>
                <w:bCs/>
                <w:color w:val="E8720C"/>
                <w:sz w:val="22"/>
                <w:szCs w:val="22"/>
              </w:rPr>
              <w:t xml:space="preserve">WARNUNG — Gefahr durch automatischen Anlauf</w:t>
            </w:r>
          </w:p>
          <w:p>
            <w:r>
              <w:rPr>
                <w:rFonts w:ascii="Arial" w:cs="Arial" w:eastAsia="Arial" w:hAnsi="Arial"/>
                <w:sz w:val="20"/>
                <w:szCs w:val="20"/>
              </w:rPr>
              <w:t xml:space="preserve">Nach Störungsquittierung oder Wiederzuschaltung der Energieversorgung kann die Anlage automatisch anlaufen. Vor Eingriffen sicherstellen, dass sich niemand im Gefahrenbereich befindet.</w:t>
            </w:r>
          </w:p>
          <w:p>
            <w:pPr>
              <w:spacing w:before="80"/>
            </w:pPr>
            <w:r>
              <w:rPr>
                <w:rFonts w:ascii="Arial" w:cs="Arial" w:eastAsia="Arial" w:hAnsi="Arial"/>
                <w:i/>
                <w:iCs/>
                <w:color w:val="667085"/>
                <w:sz w:val="16"/>
                <w:szCs w:val="16"/>
              </w:rPr>
              <w:t xml:space="preserve">(DIN EN ISO 12100)</w:t>
            </w:r>
          </w:p>
        </w:tc>
      </w:tr>
    </w:tbl>
    <w:p>
      <w:pPr>
        <w:spacing w:after="160"/>
        <w:jc w:val="both"/>
      </w:pPr>
      <w:r>
        <w:rPr>
          <w:rFonts w:ascii="Arial" w:cs="Arial" w:eastAsia="Arial" w:hAnsi="Arial"/>
          <w:sz w:val="22"/>
          <w:szCs w:val="22"/>
        </w:rPr>
        <w:t xml:space="preserve"/>
      </w:r>
    </w:p>
    <w:tbl>
      <w:tblPr>
        <w:tblW w:type="dxa" w:w="9355"/>
        <w:tblBorders>
          <w:top w:val="single" w:color="auto" w:sz="4"/>
          <w:left w:val="single" w:color="auto" w:sz="4"/>
          <w:bottom w:val="single" w:color="auto" w:sz="4"/>
          <w:right w:val="single" w:color="auto" w:sz="4"/>
          <w:insideH w:val="single" w:color="auto" w:sz="4"/>
          <w:insideV w:val="single" w:color="auto" w:sz="4"/>
        </w:tblBorders>
      </w:tblPr>
      <w:tblGrid>
        <w:gridCol w:w="9355"/>
      </w:tblGrid>
      <w:tr>
        <w:tc>
          <w:tcPr>
            <w:tcW w:type="dxa" w:w="9355"/>
            <w:tcBorders>
              <w:top w:val="single" w:color="F2C500" w:sz="4"/>
              <w:left w:val="single" w:color="F2C500" w:sz="36"/>
              <w:bottom w:val="single" w:color="F2C500" w:sz="4"/>
              <w:right w:val="single" w:color="F2C500" w:sz="4"/>
            </w:tcBorders>
            <w:shd w:fill="FEFBE8" w:val="clear"/>
            <w:tcMar>
              <w:top w:type="dxa" w:w="120"/>
              <w:left w:type="dxa" w:w="180"/>
              <w:bottom w:type="dxa" w:w="120"/>
              <w:right w:type="dxa" w:w="180"/>
            </w:tcMar>
          </w:tcPr>
          <w:p>
            <w:pPr>
              <w:spacing w:after="80"/>
            </w:pPr>
            <w:r>
              <w:drawing>
                <wp:inline distT="0" distB="0" distL="0" distR="0">
                  <wp:extent cx="304800" cy="304800"/>
                  <wp:effectExtent t="0" r="0" b="0" l="0"/>
                  <wp:docPr id="1" name="safety-icon-M003" descr="M003" title="M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extLst>
                              <a:ext uri="{96DAC541-7B7A-43D3-8B79-37D633B846F1}">
                                <asvg:svgBlip xmlns:asvg="http://schemas.microsoft.com/office/drawing/2016/SVG/main" r:embed="rId18"/>
                              </a:ext>
                            </a:extLst>
                          </a:blip>
                          <a:srcRect/>
                          <a:stretch>
                            <a:fillRect/>
                          </a:stretch>
                        </pic:blipFill>
                        <pic:spPr bwMode="auto">
                          <a:xfrm>
                            <a:off x="0" y="0"/>
                            <a:ext cx="304800" cy="304800"/>
                          </a:xfrm>
                          <a:prstGeom prst="rect">
                            <a:avLst/>
                          </a:prstGeom>
                        </pic:spPr>
                      </pic:pic>
                    </a:graphicData>
                  </a:graphic>
                </wp:inline>
              </w:drawing>
            </w:r>
            <w:r>
              <w:rPr>
                <w:rFonts w:ascii="Arial" w:cs="Arial" w:eastAsia="Arial" w:hAnsi="Arial"/>
              </w:rPr>
              <w:t xml:space="preserve">  </w:t>
            </w:r>
            <w:r>
              <w:rPr>
                <w:rFonts w:ascii="Arial" w:cs="Arial" w:eastAsia="Arial" w:hAnsi="Arial"/>
                <w:b/>
                <w:bCs/>
                <w:color w:val="F2C500"/>
                <w:sz w:val="22"/>
                <w:szCs w:val="22"/>
              </w:rPr>
              <w:t xml:space="preserve">VORSICHT — Lärmemission der Anlage</w:t>
            </w:r>
          </w:p>
          <w:p>
            <w:r>
              <w:rPr>
                <w:rFonts w:ascii="Arial" w:cs="Arial" w:eastAsia="Arial" w:hAnsi="Arial"/>
                <w:sz w:val="20"/>
                <w:szCs w:val="20"/>
              </w:rPr>
              <w:t xml:space="preserve">Je nach örtlichen Gegebenheiten können am Bedienerplatz Schalldruckpegel auftreten, die zu Gehörschäden führen können. Der Betreiber hat bei Bedarf geeigneten Gehörschutz bereitzustellen. Gemessene Werte siehe Kapitel 2.8 (Technische Daten).</w:t>
            </w:r>
          </w:p>
          <w:p>
            <w:pPr>
              <w:spacing w:before="80"/>
            </w:pPr>
            <w:r>
              <w:rPr>
                <w:rFonts w:ascii="Arial" w:cs="Arial" w:eastAsia="Arial" w:hAnsi="Arial"/>
                <w:i/>
                <w:iCs/>
                <w:color w:val="667085"/>
                <w:sz w:val="16"/>
                <w:szCs w:val="16"/>
              </w:rPr>
              <w:t xml:space="preserve">(DGUV Vorschrift 1, MD 2006/42/EG Anhang I §1.7.4.2)</w:t>
            </w:r>
          </w:p>
        </w:tc>
      </w:tr>
    </w:tbl>
    <w:p>
      <w:pPr>
        <w:spacing w:after="160"/>
        <w:jc w:val="both"/>
      </w:pPr>
      <w:r>
        <w:rPr>
          <w:rFonts w:ascii="Arial" w:cs="Arial" w:eastAsia="Arial" w:hAnsi="Arial"/>
          <w:sz w:val="22"/>
          <w:szCs w:val="22"/>
        </w:rPr>
        <w:t xml:space="preserve"/>
      </w:r>
    </w:p>
    <w:tbl>
      <w:tblPr>
        <w:tblW w:type="dxa" w:w="9355"/>
        <w:tblBorders>
          <w:top w:val="single" w:color="auto" w:sz="4"/>
          <w:left w:val="single" w:color="auto" w:sz="4"/>
          <w:bottom w:val="single" w:color="auto" w:sz="4"/>
          <w:right w:val="single" w:color="auto" w:sz="4"/>
          <w:insideH w:val="single" w:color="auto" w:sz="4"/>
          <w:insideV w:val="single" w:color="auto" w:sz="4"/>
        </w:tblBorders>
      </w:tblPr>
      <w:tblGrid>
        <w:gridCol w:w="9355"/>
      </w:tblGrid>
      <w:tr>
        <w:tc>
          <w:tcPr>
            <w:tcW w:type="dxa" w:w="9355"/>
            <w:tcBorders>
              <w:top w:val="single" w:color="0A6EBD" w:sz="4"/>
              <w:left w:val="single" w:color="0A6EBD" w:sz="36"/>
              <w:bottom w:val="single" w:color="0A6EBD" w:sz="4"/>
              <w:right w:val="single" w:color="0A6EBD" w:sz="4"/>
            </w:tcBorders>
            <w:shd w:fill="E9F3FB" w:val="clear"/>
            <w:tcMar>
              <w:top w:type="dxa" w:w="120"/>
              <w:left w:type="dxa" w:w="180"/>
              <w:bottom w:type="dxa" w:w="120"/>
              <w:right w:type="dxa" w:w="180"/>
            </w:tcMar>
          </w:tcPr>
          <w:p>
            <w:pPr>
              <w:spacing w:after="80"/>
            </w:pPr>
            <w:r>
              <w:drawing>
                <wp:inline distT="0" distB="0" distL="0" distR="0">
                  <wp:extent cx="304800" cy="304800"/>
                  <wp:effectExtent t="0" r="0" b="0" l="0"/>
                  <wp:docPr id="1" name="safety-icon-W016" descr="W016" title="W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extLst>
                              <a:ext uri="{96DAC541-7B7A-43D3-8B79-37D633B846F1}">
                                <asvg:svgBlip xmlns:asvg="http://schemas.microsoft.com/office/drawing/2016/SVG/main" r:embed="rId20"/>
                              </a:ext>
                            </a:extLst>
                          </a:blip>
                          <a:srcRect/>
                          <a:stretch>
                            <a:fillRect/>
                          </a:stretch>
                        </pic:blipFill>
                        <pic:spPr bwMode="auto">
                          <a:xfrm>
                            <a:off x="0" y="0"/>
                            <a:ext cx="304800" cy="304800"/>
                          </a:xfrm>
                          <a:prstGeom prst="rect">
                            <a:avLst/>
                          </a:prstGeom>
                        </pic:spPr>
                      </pic:pic>
                    </a:graphicData>
                  </a:graphic>
                </wp:inline>
              </w:drawing>
            </w:r>
            <w:r>
              <w:rPr>
                <w:rFonts w:ascii="Arial" w:cs="Arial" w:eastAsia="Arial" w:hAnsi="Arial"/>
              </w:rPr>
              <w:t xml:space="preserve">  </w:t>
            </w:r>
            <w:r>
              <w:rPr>
                <w:rFonts w:ascii="Arial" w:cs="Arial" w:eastAsia="Arial" w:hAnsi="Arial"/>
                <w:b/>
                <w:bCs/>
                <w:color w:val="0A6EBD"/>
                <w:sz w:val="22"/>
                <w:szCs w:val="22"/>
              </w:rPr>
              <w:t xml:space="preserve">HINWEIS — Umgang mit Hilfsstoffen und Reinigungsmitteln</w:t>
            </w:r>
          </w:p>
          <w:p>
            <w:r>
              <w:rPr>
                <w:rFonts w:ascii="Arial" w:cs="Arial" w:eastAsia="Arial" w:hAnsi="Arial"/>
                <w:sz w:val="20"/>
                <w:szCs w:val="20"/>
              </w:rPr>
              <w:t xml:space="preserve">Längeren und wiederholten Hautkontakt sowie das Einatmen von Ölnebeln und -dämpfen vermeiden. Nur zugelassene, handelsübliche Reinigungsmittel verwenden.</w:t>
            </w:r>
          </w:p>
          <w:p>
            <w:pPr>
              <w:spacing w:before="80"/>
            </w:pPr>
            <w:r>
              <w:rPr>
                <w:rFonts w:ascii="Arial" w:cs="Arial" w:eastAsia="Arial" w:hAnsi="Arial"/>
                <w:i/>
                <w:iCs/>
                <w:color w:val="667085"/>
                <w:sz w:val="16"/>
                <w:szCs w:val="16"/>
              </w:rPr>
              <w:t xml:space="preserve">(DGUV Vorschrift 1)</w:t>
            </w:r>
          </w:p>
        </w:tc>
      </w:tr>
    </w:tbl>
    <w:p>
      <w:pPr>
        <w:spacing w:after="160"/>
        <w:jc w:val="both"/>
      </w:pPr>
      <w:r>
        <w:rPr>
          <w:rFonts w:ascii="Arial" w:cs="Arial" w:eastAsia="Arial" w:hAnsi="Arial"/>
          <w:sz w:val="22"/>
          <w:szCs w:val="22"/>
        </w:rPr>
        <w:t xml:space="preserve"/>
      </w:r>
    </w:p>
    <w:p>
      <w:pPr>
        <w:pStyle w:val="Heading2"/>
        <w:numPr>
          <w:ilvl w:val="1"/>
          <w:numId w:val="2"/>
        </w:numPr>
      </w:pPr>
      <w:bookmarkStart w:name="de_ch1_3" w:id="1"/>
      <w:r>
        <w:t xml:space="preserve">Hinweise in der Betriebsanleitung beachten</w:t>
      </w:r>
      <w:bookmarkEnd w:id="1"/>
    </w:p>
    <w:p>
      <w:pPr>
        <w:spacing w:after="120"/>
      </w:pPr>
      <w:r>
        <w:rPr>
          <w:rFonts w:ascii="Arial" w:cs="Arial" w:eastAsia="Arial" w:hAnsi="Arial"/>
          <w:i/>
          <w:iCs/>
          <w:color w:val="667085"/>
          <w:sz w:val="16"/>
          <w:szCs w:val="16"/>
        </w:rPr>
        <w:t xml:space="preserve">Normative Grundlage / Normative basis: IEC/IEEE 82079-1:2019</w:t>
      </w:r>
    </w:p>
    <w:p>
      <w:pPr>
        <w:spacing w:after="160"/>
        <w:jc w:val="both"/>
      </w:pPr>
      <w:r>
        <w:rPr>
          <w:rFonts w:ascii="Arial" w:cs="Arial" w:eastAsia="Arial" w:hAnsi="Arial"/>
          <w:sz w:val="22"/>
          <w:szCs w:val="22"/>
        </w:rPr>
        <w:t xml:space="preserve">Diese Betriebsanleitung beschreibt den sicheren und sachgerechten Umgang mit der Automatisierungszelle. Die hierin festgelegten Sicherheitshinweise und Anweisungen, die Sicherheitshinweise der Betriebsanleitungen zugekaufter Komponenten sowie die am Einsatzort geltenden Unfallverhütungsvorschriften und allgemeinen Sicherheitsbestimmungen sind einzuhalten.</w:t>
      </w:r>
    </w:p>
    <w:p>
      <w:pPr>
        <w:spacing w:after="160"/>
        <w:jc w:val="both"/>
      </w:pPr>
      <w:r>
        <w:rPr>
          <w:rFonts w:ascii="Arial" w:cs="Arial" w:eastAsia="Arial" w:hAnsi="Arial"/>
          <w:sz w:val="22"/>
          <w:szCs w:val="22"/>
        </w:rPr>
        <w:t xml:space="preserve">Vor Beginn aller Arbeiten an der Automatisierungszelle sind die Betriebs- und Bedienungsanleitungen vollständig zu lesen, insbesondere das Kapitel „Sicherheit" und die entsprechenden Sicherheitshinweise. Das Gelesene muss verstanden worden sein.</w:t>
      </w:r>
    </w:p>
    <w:p>
      <w:pPr>
        <w:pStyle w:val="Heading2"/>
        <w:numPr>
          <w:ilvl w:val="1"/>
          <w:numId w:val="2"/>
        </w:numPr>
      </w:pPr>
      <w:bookmarkStart w:name="de_ch1_4" w:id="1"/>
      <w:r>
        <w:t xml:space="preserve">Sicherheitsvorschriften für den Betreiber</w:t>
      </w:r>
      <w:bookmarkEnd w:id="1"/>
    </w:p>
    <w:p>
      <w:pPr>
        <w:spacing w:after="120"/>
      </w:pPr>
      <w:r>
        <w:rPr>
          <w:rFonts w:ascii="Arial" w:cs="Arial" w:eastAsia="Arial" w:hAnsi="Arial"/>
          <w:i/>
          <w:iCs/>
          <w:color w:val="667085"/>
          <w:sz w:val="16"/>
          <w:szCs w:val="16"/>
        </w:rPr>
        <w:t xml:space="preserve">Normative Grundlage / Normative basis: DGUV Vorschrift 1</w:t>
      </w:r>
    </w:p>
    <w:p>
      <w:pPr>
        <w:spacing w:after="160"/>
        <w:jc w:val="both"/>
      </w:pPr>
      <w:r>
        <w:rPr>
          <w:rFonts w:ascii="Arial" w:cs="Arial" w:eastAsia="Arial" w:hAnsi="Arial"/>
          <w:sz w:val="22"/>
          <w:szCs w:val="22"/>
        </w:rPr>
        <w:t xml:space="preserve">Die beschäftigten Personen sind im Rahmen der Unterweisung mit den Betriebsanweisungen und den an ihrem Arbeitsplatz auftretenden Gefährdungen vertraut zu machen. Änderungen an Einstellungen sowie Arbeiten in der Betriebsart „Manuell langsam" bei deaktiviertem Bedienerschutz dürfen nur von speziell geschultem und nachgewiesen qualifiziertem Personal durchgeführt werden.</w:t>
      </w:r>
    </w:p>
    <w:p>
      <w:pPr>
        <w:spacing w:after="160"/>
        <w:jc w:val="both"/>
      </w:pPr>
      <w:r>
        <w:rPr>
          <w:rFonts w:ascii="Arial" w:cs="Arial" w:eastAsia="Arial" w:hAnsi="Arial"/>
          <w:sz w:val="22"/>
          <w:szCs w:val="22"/>
        </w:rPr>
        <w:t xml:space="preserve">Der Betreiber verpflichtet sich, die Automatisierungszelle nur in einwandfreiem Zustand zu betreiben. Dies erfordert insbesondere, dass die Anlage gemäß den Vorgaben gereinigt, gewartet und instand gehalten wird. Sicherheitsrelevante Mängel sind umgehend zu beheben.</w:t>
      </w:r>
    </w:p>
    <w:p>
      <w:pPr>
        <w:pStyle w:val="Heading2"/>
        <w:numPr>
          <w:ilvl w:val="1"/>
          <w:numId w:val="2"/>
        </w:numPr>
      </w:pPr>
      <w:bookmarkStart w:name="de_ch1_5" w:id="1"/>
      <w:r>
        <w:t xml:space="preserve">Verantwortung des Betreibers</w:t>
      </w:r>
      <w:bookmarkEnd w:id="1"/>
    </w:p>
    <w:p>
      <w:pPr>
        <w:spacing w:after="160"/>
        <w:jc w:val="both"/>
      </w:pPr>
      <w:r>
        <w:rPr>
          <w:rFonts w:ascii="Arial" w:cs="Arial" w:eastAsia="Arial" w:hAnsi="Arial"/>
          <w:sz w:val="22"/>
          <w:szCs w:val="22"/>
        </w:rPr>
        <w:t xml:space="preserve">Diese Betriebsanleitung muss in der Nähe der Automatisierungszelle aufbewahrt werden und für das Personal jederzeit zugänglich sein. Die Anlage darf nur in technisch einwandfreiem und betriebssicherem Zustand betrieben werden. Der Betreiber und das von ihm autorisierte Personal sind verantwortlich für den störungsfreien Betrieb sowie für eindeutige Zuständigkeiten bei Installation, Bedienung, Wartung und Reinigung.</w:t>
      </w:r>
    </w:p>
    <w:p>
      <w:pPr>
        <w:pStyle w:val="Heading2"/>
        <w:numPr>
          <w:ilvl w:val="1"/>
          <w:numId w:val="2"/>
        </w:numPr>
      </w:pPr>
      <w:bookmarkStart w:name="de_ch1_6" w:id="1"/>
      <w:r>
        <w:t xml:space="preserve">Ausbildung des Personals</w:t>
      </w:r>
      <w:bookmarkEnd w:id="1"/>
    </w:p>
    <w:tbl>
      <w:tblPr>
        <w:tblW w:type="dxa" w:w="9355"/>
        <w:tblBorders>
          <w:top w:val="single" w:color="auto" w:sz="4"/>
          <w:left w:val="single" w:color="auto" w:sz="4"/>
          <w:bottom w:val="single" w:color="auto" w:sz="4"/>
          <w:right w:val="single" w:color="auto" w:sz="4"/>
          <w:insideH w:val="single" w:color="auto" w:sz="4"/>
          <w:insideV w:val="single" w:color="auto" w:sz="4"/>
        </w:tblBorders>
      </w:tblPr>
      <w:tblGrid>
        <w:gridCol w:w="3742"/>
        <w:gridCol w:w="1871"/>
        <w:gridCol w:w="1871"/>
        <w:gridCol w:w="1871"/>
      </w:tblGrid>
      <w:tr>
        <w:trPr>
          <w:tblHeader/>
        </w:trPr>
        <w:tc>
          <w:tcPr>
            <w:tcW w:type="dxa" w:w="3742"/>
            <w:tcBorders>
              <w:top w:val="single" w:color="CCCCCC" w:sz="2"/>
              <w:left w:val="single" w:color="CCCCCC" w:sz="2"/>
              <w:bottom w:val="single" w:color="CCCCCC" w:sz="2"/>
              <w:right w:val="single" w:color="CCCCCC" w:sz="2"/>
            </w:tcBorders>
            <w:shd w:fill="0E2A47" w:val="clear"/>
            <w:tcMar>
              <w:top w:type="dxa" w:w="80"/>
              <w:left w:type="dxa" w:w="100"/>
              <w:bottom w:type="dxa" w:w="80"/>
              <w:right w:type="dxa" w:w="100"/>
            </w:tcMar>
            <w:vAlign w:val="center"/>
          </w:tcPr>
          <w:p>
            <w:r>
              <w:rPr>
                <w:rFonts w:ascii="Arial" w:cs="Arial" w:eastAsia="Arial" w:hAnsi="Arial"/>
                <w:b/>
                <w:bCs/>
                <w:color w:val="FFFFFF"/>
                <w:sz w:val="18"/>
                <w:szCs w:val="18"/>
              </w:rPr>
              <w:t xml:space="preserve">Tätigkeit</w:t>
            </w:r>
          </w:p>
        </w:tc>
        <w:tc>
          <w:tcPr>
            <w:tcW w:type="dxa" w:w="1871"/>
            <w:tcBorders>
              <w:top w:val="single" w:color="CCCCCC" w:sz="2"/>
              <w:left w:val="single" w:color="CCCCCC" w:sz="2"/>
              <w:bottom w:val="single" w:color="CCCCCC" w:sz="2"/>
              <w:right w:val="single" w:color="CCCCCC" w:sz="2"/>
            </w:tcBorders>
            <w:shd w:fill="0E2A47" w:val="clear"/>
            <w:tcMar>
              <w:top w:type="dxa" w:w="80"/>
              <w:left w:type="dxa" w:w="100"/>
              <w:bottom w:type="dxa" w:w="80"/>
              <w:right w:type="dxa" w:w="100"/>
            </w:tcMar>
            <w:vAlign w:val="center"/>
          </w:tcPr>
          <w:p>
            <w:r>
              <w:rPr>
                <w:rFonts w:ascii="Arial" w:cs="Arial" w:eastAsia="Arial" w:hAnsi="Arial"/>
                <w:b/>
                <w:bCs/>
                <w:color w:val="FFFFFF"/>
                <w:sz w:val="18"/>
                <w:szCs w:val="18"/>
              </w:rPr>
              <w:t xml:space="preserve">Unterw. Bedienpersonal</w:t>
            </w:r>
          </w:p>
        </w:tc>
        <w:tc>
          <w:tcPr>
            <w:tcW w:type="dxa" w:w="1871"/>
            <w:tcBorders>
              <w:top w:val="single" w:color="CCCCCC" w:sz="2"/>
              <w:left w:val="single" w:color="CCCCCC" w:sz="2"/>
              <w:bottom w:val="single" w:color="CCCCCC" w:sz="2"/>
              <w:right w:val="single" w:color="CCCCCC" w:sz="2"/>
            </w:tcBorders>
            <w:shd w:fill="0E2A47" w:val="clear"/>
            <w:tcMar>
              <w:top w:type="dxa" w:w="80"/>
              <w:left w:type="dxa" w:w="100"/>
              <w:bottom w:type="dxa" w:w="80"/>
              <w:right w:type="dxa" w:w="100"/>
            </w:tcMar>
            <w:vAlign w:val="center"/>
          </w:tcPr>
          <w:p>
            <w:r>
              <w:rPr>
                <w:rFonts w:ascii="Arial" w:cs="Arial" w:eastAsia="Arial" w:hAnsi="Arial"/>
                <w:b/>
                <w:bCs/>
                <w:color w:val="FFFFFF"/>
                <w:sz w:val="18"/>
                <w:szCs w:val="18"/>
              </w:rPr>
              <w:t xml:space="preserve">Mech./Elektro-Fachpersonal</w:t>
            </w:r>
          </w:p>
        </w:tc>
        <w:tc>
          <w:tcPr>
            <w:tcW w:type="dxa" w:w="1871"/>
            <w:tcBorders>
              <w:top w:val="single" w:color="CCCCCC" w:sz="2"/>
              <w:left w:val="single" w:color="CCCCCC" w:sz="2"/>
              <w:bottom w:val="single" w:color="CCCCCC" w:sz="2"/>
              <w:right w:val="single" w:color="CCCCCC" w:sz="2"/>
            </w:tcBorders>
            <w:shd w:fill="0E2A47" w:val="clear"/>
            <w:tcMar>
              <w:top w:type="dxa" w:w="80"/>
              <w:left w:type="dxa" w:w="100"/>
              <w:bottom w:type="dxa" w:w="80"/>
              <w:right w:type="dxa" w:w="100"/>
            </w:tcMar>
            <w:vAlign w:val="center"/>
          </w:tcPr>
          <w:p>
            <w:r>
              <w:rPr>
                <w:rFonts w:ascii="Arial" w:cs="Arial" w:eastAsia="Arial" w:hAnsi="Arial"/>
                <w:b/>
                <w:bCs/>
                <w:color w:val="FFFFFF"/>
                <w:sz w:val="18"/>
                <w:szCs w:val="18"/>
              </w:rPr>
              <w:t xml:space="preserve">Unterw. m. Fachausbildung</w:t>
            </w:r>
          </w:p>
        </w:tc>
      </w:tr>
      <w:tr>
        <w:tc>
          <w:tcPr>
            <w:tcW w:type="dxa" w:w="3742"/>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Betrieb</w:t>
            </w:r>
          </w:p>
        </w:tc>
        <w:tc>
          <w:tcPr>
            <w:tcW w:type="dxa" w:w="1871"/>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X</w:t>
            </w:r>
          </w:p>
        </w:tc>
        <w:tc>
          <w:tcPr>
            <w:tcW w:type="dxa" w:w="1871"/>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w:t>
            </w:r>
          </w:p>
        </w:tc>
        <w:tc>
          <w:tcPr>
            <w:tcW w:type="dxa" w:w="1871"/>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X</w:t>
            </w:r>
          </w:p>
        </w:tc>
      </w:tr>
      <w:tr>
        <w:tc>
          <w:tcPr>
            <w:tcW w:type="dxa" w:w="3742"/>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Störungssuche</w:t>
            </w:r>
          </w:p>
        </w:tc>
        <w:tc>
          <w:tcPr>
            <w:tcW w:type="dxa" w:w="1871"/>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X</w:t>
            </w:r>
          </w:p>
        </w:tc>
        <w:tc>
          <w:tcPr>
            <w:tcW w:type="dxa" w:w="1871"/>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X</w:t>
            </w:r>
          </w:p>
        </w:tc>
        <w:tc>
          <w:tcPr>
            <w:tcW w:type="dxa" w:w="1871"/>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X</w:t>
            </w:r>
          </w:p>
        </w:tc>
      </w:tr>
      <w:tr>
        <w:tc>
          <w:tcPr>
            <w:tcW w:type="dxa" w:w="3742"/>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Störungsbeseitigung</w:t>
            </w:r>
          </w:p>
        </w:tc>
        <w:tc>
          <w:tcPr>
            <w:tcW w:type="dxa" w:w="1871"/>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X</w:t>
            </w:r>
          </w:p>
        </w:tc>
        <w:tc>
          <w:tcPr>
            <w:tcW w:type="dxa" w:w="1871"/>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X</w:t>
            </w:r>
          </w:p>
        </w:tc>
        <w:tc>
          <w:tcPr>
            <w:tcW w:type="dxa" w:w="1871"/>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X</w:t>
            </w:r>
          </w:p>
        </w:tc>
      </w:tr>
      <w:tr>
        <w:tc>
          <w:tcPr>
            <w:tcW w:type="dxa" w:w="3742"/>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Einrichten, Rüsten</w:t>
            </w:r>
          </w:p>
        </w:tc>
        <w:tc>
          <w:tcPr>
            <w:tcW w:type="dxa" w:w="1871"/>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w:t>
            </w:r>
          </w:p>
        </w:tc>
        <w:tc>
          <w:tcPr>
            <w:tcW w:type="dxa" w:w="1871"/>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X</w:t>
            </w:r>
          </w:p>
        </w:tc>
        <w:tc>
          <w:tcPr>
            <w:tcW w:type="dxa" w:w="1871"/>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X</w:t>
            </w:r>
          </w:p>
        </w:tc>
      </w:tr>
      <w:tr>
        <w:tc>
          <w:tcPr>
            <w:tcW w:type="dxa" w:w="3742"/>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Wartung</w:t>
            </w:r>
          </w:p>
        </w:tc>
        <w:tc>
          <w:tcPr>
            <w:tcW w:type="dxa" w:w="1871"/>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w:t>
            </w:r>
          </w:p>
        </w:tc>
        <w:tc>
          <w:tcPr>
            <w:tcW w:type="dxa" w:w="1871"/>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X</w:t>
            </w:r>
          </w:p>
        </w:tc>
        <w:tc>
          <w:tcPr>
            <w:tcW w:type="dxa" w:w="1871"/>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X</w:t>
            </w:r>
          </w:p>
        </w:tc>
      </w:tr>
    </w:tbl>
    <w:p>
      <w:pPr>
        <w:pStyle w:val="Heading2"/>
        <w:numPr>
          <w:ilvl w:val="1"/>
          <w:numId w:val="2"/>
        </w:numPr>
      </w:pPr>
      <w:bookmarkStart w:name="de_ch1_7" w:id="1"/>
      <w:r>
        <w:t xml:space="preserve">Sicherheitsvorschriften für das Bedienungs- und Instandhaltungspersonal</w:t>
      </w:r>
      <w:bookmarkEnd w:id="1"/>
    </w:p>
    <w:p>
      <w:pPr>
        <w:spacing w:after="160"/>
        <w:jc w:val="both"/>
      </w:pPr>
      <w:r>
        <w:rPr>
          <w:rFonts w:ascii="Arial" w:cs="Arial" w:eastAsia="Arial" w:hAnsi="Arial"/>
          <w:sz w:val="22"/>
          <w:szCs w:val="22"/>
        </w:rPr>
        <w:t xml:space="preserve">Jede Person, die mit Aufstellung, Installation, Inbetriebnahme, Bedienung und Instandhaltung der Automatisierungszelle befasst ist, muss vor dem ersten Handgriff die Betriebsanleitung, insbesondere das Kapitel „Sicherheitshinweise", gelesen und verstanden haben. Bei sicherheitsrelevanten Veränderungen oder Funktionsstörungen ist die Anlage sofort stillzusetzen und zu sichern; die Störung ist umgehend zu melden und beseitigen zu lassen.</w:t>
      </w:r>
    </w:p>
    <w:p>
      <w:pPr>
        <w:spacing w:after="160"/>
        <w:jc w:val="both"/>
      </w:pPr>
      <w:r>
        <w:rPr>
          <w:rFonts w:ascii="Arial" w:cs="Arial" w:eastAsia="Arial" w:hAnsi="Arial"/>
          <w:sz w:val="22"/>
          <w:szCs w:val="22"/>
        </w:rPr>
        <w:t xml:space="preserve">Die Automatisierungszelle darf nur betrieben werden, wenn sämtliche Sicherheits- und NOT-HALT-Einrichtungen funktionsfähig sind. Es dürfen keine Programmänderungen vorgenommen werden, welche die Sicherheit der Anlage negativ beeinflussen.</w:t>
      </w:r>
    </w:p>
    <w:p>
      <w:pPr>
        <w:pStyle w:val="Heading2"/>
        <w:numPr>
          <w:ilvl w:val="1"/>
          <w:numId w:val="2"/>
        </w:numPr>
      </w:pPr>
      <w:bookmarkStart w:name="de_ch1_8" w:id="1"/>
      <w:r>
        <w:t xml:space="preserve">Schutzkleidung</w:t>
      </w:r>
      <w:bookmarkEnd w:id="1"/>
    </w:p>
    <w:tbl>
      <w:tblPr>
        <w:tblW w:type="dxa" w:w="9355"/>
        <w:tblBorders>
          <w:top w:val="single" w:color="auto" w:sz="4"/>
          <w:left w:val="single" w:color="auto" w:sz="4"/>
          <w:bottom w:val="single" w:color="auto" w:sz="4"/>
          <w:right w:val="single" w:color="auto" w:sz="4"/>
          <w:insideH w:val="single" w:color="auto" w:sz="4"/>
          <w:insideV w:val="single" w:color="auto" w:sz="4"/>
        </w:tblBorders>
      </w:tblPr>
      <w:tblGrid>
        <w:gridCol w:w="2807"/>
        <w:gridCol w:w="1403"/>
        <w:gridCol w:w="5145"/>
      </w:tblGrid>
      <w:tr>
        <w:trPr>
          <w:tblHeader/>
        </w:trPr>
        <w:tc>
          <w:tcPr>
            <w:tcW w:type="dxa" w:w="2807"/>
            <w:tcBorders>
              <w:top w:val="single" w:color="CCCCCC" w:sz="2"/>
              <w:left w:val="single" w:color="CCCCCC" w:sz="2"/>
              <w:bottom w:val="single" w:color="CCCCCC" w:sz="2"/>
              <w:right w:val="single" w:color="CCCCCC" w:sz="2"/>
            </w:tcBorders>
            <w:shd w:fill="0E2A47" w:val="clear"/>
            <w:tcMar>
              <w:top w:type="dxa" w:w="80"/>
              <w:left w:type="dxa" w:w="100"/>
              <w:bottom w:type="dxa" w:w="80"/>
              <w:right w:type="dxa" w:w="100"/>
            </w:tcMar>
            <w:vAlign w:val="center"/>
          </w:tcPr>
          <w:p>
            <w:r>
              <w:rPr>
                <w:rFonts w:ascii="Arial" w:cs="Arial" w:eastAsia="Arial" w:hAnsi="Arial"/>
                <w:b/>
                <w:bCs/>
                <w:color w:val="FFFFFF"/>
                <w:sz w:val="18"/>
                <w:szCs w:val="18"/>
              </w:rPr>
              <w:t xml:space="preserve">PSA</w:t>
            </w:r>
          </w:p>
        </w:tc>
        <w:tc>
          <w:tcPr>
            <w:tcW w:type="dxa" w:w="1403"/>
            <w:tcBorders>
              <w:top w:val="single" w:color="CCCCCC" w:sz="2"/>
              <w:left w:val="single" w:color="CCCCCC" w:sz="2"/>
              <w:bottom w:val="single" w:color="CCCCCC" w:sz="2"/>
              <w:right w:val="single" w:color="CCCCCC" w:sz="2"/>
            </w:tcBorders>
            <w:shd w:fill="0E2A47" w:val="clear"/>
            <w:tcMar>
              <w:top w:type="dxa" w:w="80"/>
              <w:left w:type="dxa" w:w="100"/>
              <w:bottom w:type="dxa" w:w="80"/>
              <w:right w:type="dxa" w:w="100"/>
            </w:tcMar>
            <w:vAlign w:val="center"/>
          </w:tcPr>
          <w:p>
            <w:r>
              <w:rPr>
                <w:rFonts w:ascii="Arial" w:cs="Arial" w:eastAsia="Arial" w:hAnsi="Arial"/>
                <w:b/>
                <w:bCs/>
                <w:color w:val="FFFFFF"/>
                <w:sz w:val="18"/>
                <w:szCs w:val="18"/>
              </w:rPr>
              <w:t xml:space="preserve">ISO 7010</w:t>
            </w:r>
          </w:p>
        </w:tc>
        <w:tc>
          <w:tcPr>
            <w:tcW w:type="dxa" w:w="5145"/>
            <w:tcBorders>
              <w:top w:val="single" w:color="CCCCCC" w:sz="2"/>
              <w:left w:val="single" w:color="CCCCCC" w:sz="2"/>
              <w:bottom w:val="single" w:color="CCCCCC" w:sz="2"/>
              <w:right w:val="single" w:color="CCCCCC" w:sz="2"/>
            </w:tcBorders>
            <w:shd w:fill="0E2A47" w:val="clear"/>
            <w:tcMar>
              <w:top w:type="dxa" w:w="80"/>
              <w:left w:type="dxa" w:w="100"/>
              <w:bottom w:type="dxa" w:w="80"/>
              <w:right w:type="dxa" w:w="100"/>
            </w:tcMar>
            <w:vAlign w:val="center"/>
          </w:tcPr>
          <w:p>
            <w:r>
              <w:rPr>
                <w:rFonts w:ascii="Arial" w:cs="Arial" w:eastAsia="Arial" w:hAnsi="Arial"/>
                <w:b/>
                <w:bCs/>
                <w:color w:val="FFFFFF"/>
                <w:sz w:val="18"/>
                <w:szCs w:val="18"/>
              </w:rPr>
              <w:t xml:space="preserve">Erforderlich bei</w:t>
            </w:r>
          </w:p>
        </w:tc>
      </w:tr>
      <w:tr>
        <w:tc>
          <w:tcPr>
            <w:tcW w:type="dxa" w:w="2807"/>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Enganliegende Arbeitskleidung</w:t>
            </w:r>
          </w:p>
        </w:tc>
        <w:tc>
          <w:tcPr>
            <w:tcW w:type="dxa" w:w="1403"/>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M010</w:t>
            </w:r>
          </w:p>
        </w:tc>
        <w:tc>
          <w:tcPr>
            <w:tcW w:type="dxa" w:w="5145"/>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Bei allen Arbeiten an der Anlage</w:t>
            </w:r>
          </w:p>
        </w:tc>
      </w:tr>
      <w:tr>
        <w:tc>
          <w:tcPr>
            <w:tcW w:type="dxa" w:w="2807"/>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Sicherheitsschuhe</w:t>
            </w:r>
          </w:p>
        </w:tc>
        <w:tc>
          <w:tcPr>
            <w:tcW w:type="dxa" w:w="1403"/>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M008</w:t>
            </w:r>
          </w:p>
        </w:tc>
        <w:tc>
          <w:tcPr>
            <w:tcW w:type="dxa" w:w="5145"/>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Schutz vor herabfallenden Teilen und Ausrutschen</w:t>
            </w:r>
          </w:p>
        </w:tc>
      </w:tr>
      <w:tr>
        <w:tc>
          <w:tcPr>
            <w:tcW w:type="dxa" w:w="2807"/>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Schutzbrille</w:t>
            </w:r>
          </w:p>
        </w:tc>
        <w:tc>
          <w:tcPr>
            <w:tcW w:type="dxa" w:w="1403"/>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M004</w:t>
            </w:r>
          </w:p>
        </w:tc>
        <w:tc>
          <w:tcPr>
            <w:tcW w:type="dxa" w:w="5145"/>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Bei Reinigungsarbeiten und Justage optischer Systeme</w:t>
            </w:r>
          </w:p>
        </w:tc>
      </w:tr>
      <w:tr>
        <w:tc>
          <w:tcPr>
            <w:tcW w:type="dxa" w:w="2807"/>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Schutzhandschuhe</w:t>
            </w:r>
          </w:p>
        </w:tc>
        <w:tc>
          <w:tcPr>
            <w:tcW w:type="dxa" w:w="1403"/>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M009</w:t>
            </w:r>
          </w:p>
        </w:tc>
        <w:tc>
          <w:tcPr>
            <w:tcW w:type="dxa" w:w="5145"/>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Bei Wartungsarbeiten an Antriebsmotoren (heiße Oberflächen)</w:t>
            </w:r>
          </w:p>
        </w:tc>
      </w:tr>
      <w:tr>
        <w:tc>
          <w:tcPr>
            <w:tcW w:type="dxa" w:w="2807"/>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Schutzhelm</w:t>
            </w:r>
          </w:p>
        </w:tc>
        <w:tc>
          <w:tcPr>
            <w:tcW w:type="dxa" w:w="1403"/>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M014</w:t>
            </w:r>
          </w:p>
        </w:tc>
        <w:tc>
          <w:tcPr>
            <w:tcW w:type="dxa" w:w="5145"/>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Bei Montage-/Demontagearbeiten über Kopf sowie Kranarbeiten</w:t>
            </w:r>
          </w:p>
        </w:tc>
      </w:tr>
    </w:tbl>
    <w:p>
      <w:pPr>
        <w:pStyle w:val="Heading2"/>
        <w:numPr>
          <w:ilvl w:val="1"/>
          <w:numId w:val="2"/>
        </w:numPr>
      </w:pPr>
      <w:bookmarkStart w:name="de_ch1_9" w:id="1"/>
      <w:r>
        <w:t xml:space="preserve">Gefährdungen beim Umgang mit der Anlage</w:t>
      </w:r>
      <w:bookmarkEnd w:id="1"/>
    </w:p>
    <w:p>
      <w:pPr>
        <w:spacing w:after="120"/>
      </w:pPr>
      <w:r>
        <w:rPr>
          <w:rFonts w:ascii="Arial" w:cs="Arial" w:eastAsia="Arial" w:hAnsi="Arial"/>
          <w:i/>
          <w:iCs/>
          <w:color w:val="667085"/>
          <w:sz w:val="16"/>
          <w:szCs w:val="16"/>
        </w:rPr>
        <w:t xml:space="preserve">Normative Grundlage / Normative basis: DIN EN ISO 12100</w:t>
      </w:r>
    </w:p>
    <w:p>
      <w:pPr>
        <w:spacing w:after="160"/>
        <w:jc w:val="both"/>
      </w:pPr>
      <w:r>
        <w:rPr>
          <w:rFonts w:ascii="Arial" w:cs="Arial" w:eastAsia="Arial" w:hAnsi="Arial"/>
          <w:sz w:val="22"/>
          <w:szCs w:val="22"/>
        </w:rPr>
        <w:t xml:space="preserve">Bei dieser Einzelzelle sind die nachfolgend beschriebenen Gefährdungen räumlich auf den Arbeitsbereich innerhalb der Zellenumzäunung begrenzt.</w:t>
      </w:r>
    </w:p>
    <w:p>
      <w:pPr>
        <w:spacing w:after="160"/>
        <w:jc w:val="both"/>
      </w:pPr>
      <w:r>
        <w:rPr>
          <w:rFonts w:ascii="Arial" w:cs="Arial" w:eastAsia="Arial" w:hAnsi="Arial"/>
          <w:sz w:val="22"/>
          <w:szCs w:val="22"/>
        </w:rPr>
        <w:t xml:space="preserve">Die Automatisierungszelle ist nach dem Stand der Technik und den anerkannten sicherheitstechnischen Regeln gebaut. Dennoch können bei ihrer Verwendung Gefahren für Leib und Leben des Benutzers oder Dritter sowie Schäden an der Anlage oder anderen Sachwerten entstehen, insbesondere durch: ungeschützt bewegte Anlagenteile bei unerwartetem Anlauf, Stoßen und Quetschen durch bewegte Achsen, Gefährdungen durch körperliche Belastung sowie elektrischen Schlag bei Beschädigung der Anlage oder Zuleitung.</w:t>
      </w:r>
    </w:p>
    <w:p>
      <w:pPr>
        <w:pStyle w:val="Heading2"/>
        <w:numPr>
          <w:ilvl w:val="1"/>
          <w:numId w:val="2"/>
        </w:numPr>
      </w:pPr>
      <w:bookmarkStart w:name="de_ch1_10" w:id="1"/>
      <w:r>
        <w:t xml:space="preserve">Gefahren, wenn der Betreiber die Steuerung programmiert</w:t>
      </w:r>
      <w:bookmarkEnd w:id="1"/>
    </w:p>
    <w:p>
      <w:pPr>
        <w:spacing w:after="160"/>
        <w:jc w:val="both"/>
      </w:pPr>
      <w:r>
        <w:rPr>
          <w:rFonts w:ascii="Arial" w:cs="Arial" w:eastAsia="Arial" w:hAnsi="Arial"/>
          <w:sz w:val="22"/>
          <w:szCs w:val="22"/>
        </w:rPr>
        <w:t xml:space="preserve">Entsprechend geänderter Programmierung und Verwendung des Systems können zusätzliche Restgefahren auftreten. Für die entsprechenden zusätzlichen Sicherheitsmaßnahmen sind ausschließlich der Betreiber und der Programmierer verantwortlich.</w:t>
      </w:r>
    </w:p>
    <w:p>
      <w:pPr>
        <w:pStyle w:val="Heading2"/>
        <w:numPr>
          <w:ilvl w:val="1"/>
          <w:numId w:val="2"/>
        </w:numPr>
      </w:pPr>
      <w:bookmarkStart w:name="de_ch1_11" w:id="1"/>
      <w:r>
        <w:t xml:space="preserve">Gefährdungen beim Einrichten und in der Einrichtbetriebsart</w:t>
      </w:r>
      <w:bookmarkEnd w:id="1"/>
    </w:p>
    <w:p>
      <w:pPr>
        <w:spacing w:after="160"/>
        <w:jc w:val="both"/>
      </w:pPr>
      <w:r>
        <w:rPr>
          <w:rFonts w:ascii="Arial" w:cs="Arial" w:eastAsia="Arial" w:hAnsi="Arial"/>
          <w:sz w:val="22"/>
          <w:szCs w:val="22"/>
        </w:rPr>
        <w:t xml:space="preserve">Im Einrichtbetrieb sowie in der Betriebsart „Manuell langsam" mit geöffneter Schutztür bestehen Restgefahren, insbesondere Stoß- und Quetschgefahr durch bewegte Anlagenteile. Der Einrichtbetrieb darf nur von speziell geschultem Personal und nur mit Zustimmungsschalter durchgeführt werden.</w:t>
      </w:r>
    </w:p>
    <w:p>
      <w:pPr>
        <w:pStyle w:val="Heading2"/>
        <w:numPr>
          <w:ilvl w:val="1"/>
          <w:numId w:val="2"/>
        </w:numPr>
      </w:pPr>
      <w:bookmarkStart w:name="de_ch1_12" w:id="1"/>
      <w:r>
        <w:t xml:space="preserve">Sicherheit</w:t>
      </w:r>
      <w:bookmarkEnd w:id="1"/>
    </w:p>
    <w:p>
      <w:pPr>
        <w:spacing w:after="120"/>
      </w:pPr>
      <w:r>
        <w:rPr>
          <w:rFonts w:ascii="Arial" w:cs="Arial" w:eastAsia="Arial" w:hAnsi="Arial"/>
          <w:i/>
          <w:iCs/>
          <w:color w:val="667085"/>
          <w:sz w:val="16"/>
          <w:szCs w:val="16"/>
        </w:rPr>
        <w:t xml:space="preserve">Normative Grundlage / Normative basis: DIN EN ISO 13849-1</w:t>
      </w:r>
    </w:p>
    <w:p>
      <w:pPr>
        <w:spacing w:after="160"/>
        <w:jc w:val="both"/>
      </w:pPr>
      <w:r>
        <w:rPr>
          <w:rFonts w:ascii="Arial" w:cs="Arial" w:eastAsia="Arial" w:hAnsi="Arial"/>
          <w:sz w:val="22"/>
          <w:szCs w:val="22"/>
        </w:rPr>
        <w:t xml:space="preserve">Das Sicherheitskonzept dieser Anlage basiert auf einem einzelnen, in sich geschlossenen Schutzbereich mit eigenen Sicherheitseinrichtungen und NOT-HALT-Kreis.</w:t>
      </w:r>
    </w:p>
    <w:p>
      <w:pPr>
        <w:spacing w:after="160"/>
        <w:jc w:val="both"/>
      </w:pPr>
      <w:r>
        <w:rPr>
          <w:rFonts w:ascii="Arial" w:cs="Arial" w:eastAsia="Arial" w:hAnsi="Arial"/>
          <w:sz w:val="22"/>
          <w:szCs w:val="22"/>
        </w:rPr>
        <w:t xml:space="preserve">Die Automatisierungszelle wurde zum Zeitpunkt ihrer Herstellung nach den anerkannten Regeln der Technik gebaut und gilt als zuverlässig. Dennoch kann von ihr eine Gefahr ausgehen, wenn sie von nicht fachkundig geschultem Personal unsachgemäß oder nicht bestimmungsgemäß verwendet wird. Vor jedem Systemeingriff ist der betreffende Bereich spannungs- bzw. druckfrei zu schalten und gegen Wiedereinschalten zu sichern.</w:t>
      </w:r>
    </w:p>
    <w:p>
      <w:pPr>
        <w:pStyle w:val="Heading2"/>
        <w:numPr>
          <w:ilvl w:val="1"/>
          <w:numId w:val="2"/>
        </w:numPr>
      </w:pPr>
      <w:bookmarkStart w:name="de_ch1_14" w:id="1"/>
      <w:r>
        <w:t xml:space="preserve">Sicherheit Elektrik</w:t>
      </w:r>
      <w:bookmarkEnd w:id="1"/>
    </w:p>
    <w:p>
      <w:pPr>
        <w:spacing w:after="160"/>
        <w:jc w:val="both"/>
      </w:pPr>
      <w:r>
        <w:rPr>
          <w:rFonts w:ascii="Arial" w:cs="Arial" w:eastAsia="Arial" w:hAnsi="Arial"/>
          <w:sz w:val="22"/>
          <w:szCs w:val="22"/>
        </w:rPr>
        <w:t xml:space="preserve">Arbeiten an der elektrischen Ausrüstung und im Schaltschrank dürfen nur durch qualifiziertes Fachpersonal ausgeführt werden. Auch bei „Netz aus" können zwischen Motorphasen Restspannungen anliegen; vor Arbeiten an Motoranschlüssen ist die Steuerung daher vom Netz zu trennen. Anlagenteile, an denen Arbeiten durchgeführt werden, müssen spannungsfrei geschaltet, auf Spannungsfreiheit geprüft und gegen Wiedereinschalten gesichert werden.</w:t>
      </w:r>
    </w:p>
    <w:p>
      <w:pPr>
        <w:pStyle w:val="Heading2"/>
        <w:numPr>
          <w:ilvl w:val="1"/>
          <w:numId w:val="2"/>
        </w:numPr>
      </w:pPr>
      <w:bookmarkStart w:name="de_ch1_15" w:id="1"/>
      <w:r>
        <w:t xml:space="preserve">Mechanische, pneumatische und elektrische Schnittstellen</w:t>
      </w:r>
      <w:bookmarkEnd w:id="1"/>
    </w:p>
    <w:p>
      <w:pPr>
        <w:spacing w:after="160"/>
        <w:jc w:val="both"/>
      </w:pPr>
      <w:r>
        <w:rPr>
          <w:rFonts w:ascii="Arial" w:cs="Arial" w:eastAsia="Arial" w:hAnsi="Arial"/>
          <w:sz w:val="22"/>
          <w:szCs w:val="22"/>
        </w:rPr>
        <w:t xml:space="preserve">Gefahrenstellen an den Schnittstellen zwischen Anlage und kundenseitigen Einrichtungen sind durch den Betreiber zu sichern. Ab diesen Schnittstellen hat der Betreiber für sachgemäße Anschlüsse zu sorgen.</w:t>
      </w:r>
    </w:p>
    <w:p>
      <w:pPr>
        <w:pStyle w:val="Heading2"/>
        <w:numPr>
          <w:ilvl w:val="1"/>
          <w:numId w:val="2"/>
        </w:numPr>
      </w:pPr>
      <w:bookmarkStart w:name="de_ch1_16" w:id="1"/>
      <w:r>
        <w:t xml:space="preserve">Verbot eigenmächtiger Umbauten und/oder Veränderungen</w:t>
      </w:r>
      <w:bookmarkEnd w:id="1"/>
    </w:p>
    <w:p>
      <w:pPr>
        <w:spacing w:after="160"/>
        <w:jc w:val="both"/>
      </w:pPr>
      <w:r>
        <w:rPr>
          <w:rFonts w:ascii="Arial" w:cs="Arial" w:eastAsia="Arial" w:hAnsi="Arial"/>
          <w:sz w:val="22"/>
          <w:szCs w:val="22"/>
        </w:rPr>
        <w:t xml:space="preserve">Änderungen an der Automatisierungszelle und ihrer elektrischen Ausrüstung können ohne ausdrückliche schriftliche Genehmigung des Herstellers die Betriebssicherheit beeinträchtigen; dies gilt auch für Schweißarbeiten an tragenden Teilen. Für die Sicherheit wichtige Teile sind nach Feststellung einer Beschädigung sofort zu prüfen und ggf. auszutauschen. Es dürfen ausschließlich Original-Ersatz- und Verschleißteile verwendet werden.</w:t>
      </w:r>
    </w:p>
    <w:p>
      <w:pPr>
        <w:pStyle w:val="Heading2"/>
        <w:numPr>
          <w:ilvl w:val="1"/>
          <w:numId w:val="2"/>
        </w:numPr>
      </w:pPr>
      <w:bookmarkStart w:name="de_ch1_17" w:id="1"/>
      <w:r>
        <w:t xml:space="preserve">Organisatorische Maßnahmen</w:t>
      </w:r>
      <w:bookmarkEnd w:id="1"/>
    </w:p>
    <w:p>
      <w:pPr>
        <w:spacing w:after="160"/>
        <w:jc w:val="both"/>
      </w:pPr>
      <w:r>
        <w:rPr>
          <w:rFonts w:ascii="Arial" w:cs="Arial" w:eastAsia="Arial" w:hAnsi="Arial"/>
          <w:sz w:val="22"/>
          <w:szCs w:val="22"/>
        </w:rPr>
        <w:t xml:space="preserve">Die erforderlichen persönlichen Schutzausrüstungen sind vom Betreiber bereitzustellen. Alle vorhandenen Sicherheitseinrichtungen sind regelmäßig zu überprüfen.</w:t>
      </w:r>
    </w:p>
    <w:p>
      <w:pPr>
        <w:pStyle w:val="Heading2"/>
        <w:numPr>
          <w:ilvl w:val="1"/>
          <w:numId w:val="2"/>
        </w:numPr>
      </w:pPr>
      <w:bookmarkStart w:name="de_ch1_18" w:id="1"/>
      <w:r>
        <w:t xml:space="preserve">Schutzeinrichtungen</w:t>
      </w:r>
      <w:bookmarkEnd w:id="1"/>
    </w:p>
    <w:p>
      <w:pPr>
        <w:spacing w:after="160"/>
        <w:jc w:val="both"/>
      </w:pPr>
      <w:r>
        <w:rPr>
          <w:rFonts w:ascii="Arial" w:cs="Arial" w:eastAsia="Arial" w:hAnsi="Arial"/>
          <w:sz w:val="22"/>
          <w:szCs w:val="22"/>
        </w:rPr>
        <w:t xml:space="preserve">Vor jedem Anlauf der Automatisierungszelle müssen alle Schutzeinrichtungen ordnungsgemäß montiert und funktionsfähig sein. Schutzeinrichtungen dürfen nur bei abgeschalteter Anlage demontiert und müssen unmittelbar nach Abschluss der Arbeiten wieder montiert und auf Funktion geprüft werden. Die Anlage ist gegen Wiedereinschalten zu sichern, z. B. durch ein Vorhängeschloss am Hauptschalter.</w:t>
      </w:r>
    </w:p>
    <w:p>
      <w:pPr>
        <w:pStyle w:val="Heading2"/>
        <w:numPr>
          <w:ilvl w:val="1"/>
          <w:numId w:val="2"/>
        </w:numPr>
      </w:pPr>
      <w:bookmarkStart w:name="de_ch1_19" w:id="1"/>
      <w:r>
        <w:t xml:space="preserve">Informelle Sicherheitsmaßnahmen</w:t>
      </w:r>
      <w:bookmarkEnd w:id="1"/>
    </w:p>
    <w:p>
      <w:pPr>
        <w:spacing w:after="160"/>
        <w:jc w:val="both"/>
      </w:pPr>
      <w:r>
        <w:rPr>
          <w:rFonts w:ascii="Arial" w:cs="Arial" w:eastAsia="Arial" w:hAnsi="Arial"/>
          <w:sz w:val="22"/>
          <w:szCs w:val="22"/>
        </w:rPr>
        <w:t xml:space="preserve">Die Betriebsanleitung ist stets an der Automatisierungszelle aufzubewahren. Ergänzend sind die allgemeingültigen sowie örtlichen Regelungen zur Unfallverhütung und zum Umweltschutz bereitzustellen und zu beachten. Alle Sicherheits- und Gefahrenhinweise an der Anlage sind lesbar zu halten und bei Bedarf zu erneuern.</w:t>
      </w:r>
    </w:p>
    <w:p>
      <w:pPr>
        <w:pStyle w:val="Heading2"/>
        <w:numPr>
          <w:ilvl w:val="1"/>
          <w:numId w:val="2"/>
        </w:numPr>
      </w:pPr>
      <w:bookmarkStart w:name="de_ch1_20" w:id="1"/>
      <w:r>
        <w:t xml:space="preserve">Sicherheitsmaßnahmen im Normalbetrieb</w:t>
      </w:r>
      <w:bookmarkEnd w:id="1"/>
    </w:p>
    <w:p>
      <w:pPr>
        <w:spacing w:after="160"/>
        <w:jc w:val="both"/>
      </w:pPr>
      <w:r>
        <w:rPr>
          <w:rFonts w:ascii="Arial" w:cs="Arial" w:eastAsia="Arial" w:hAnsi="Arial"/>
          <w:sz w:val="22"/>
          <w:szCs w:val="22"/>
        </w:rPr>
        <w:t xml:space="preserve">Die Automatisierungszelle darf nur betrieben werden, wenn alle Schutzeinrichtungen funktionsfähig sind. Vor dem Einschalten ist sicherzustellen, dass niemand durch die laufende Anlage gefährdet wird. Die Anlage ist mindestens einmal täglich auf äußerlich erkennbare Schäden und die Funktion der Sicherheitseinrichtungen zu kontrollieren.</w:t>
      </w:r>
    </w:p>
    <w:p>
      <w:pPr>
        <w:pStyle w:val="Heading2"/>
        <w:numPr>
          <w:ilvl w:val="1"/>
          <w:numId w:val="2"/>
        </w:numPr>
      </w:pPr>
      <w:bookmarkStart w:name="de_ch1_21" w:id="1"/>
      <w:r>
        <w:t xml:space="preserve">Sicherheit bei Wartung und Störungsbeseitigung</w:t>
      </w:r>
      <w:bookmarkEnd w:id="1"/>
    </w:p>
    <w:p>
      <w:pPr>
        <w:spacing w:after="160"/>
        <w:jc w:val="both"/>
      </w:pPr>
      <w:r>
        <w:rPr>
          <w:rFonts w:ascii="Arial" w:cs="Arial" w:eastAsia="Arial" w:hAnsi="Arial"/>
          <w:sz w:val="22"/>
          <w:szCs w:val="22"/>
        </w:rPr>
        <w:t xml:space="preserve">Vor Beginn von Wartungs- und Instandsetzungsarbeiten sind grundsätzlich die in Kapitel 5.1 beschriebenen Energieisolierungsmaßnahmen (LOTO-Verfahren) durchzuführen. Wartungs- und Instandsetzungsarbeiten dürfen nur von Personen mit entsprechender Fachausbildung durchgeführt werden. Nach Abschluss der Arbeiten sind gelöste Schraubenverbindungen festzuziehen und demontierte Schutzeinrichtungen unverzüglich wieder zu montieren und auf Funktion zu prüfen.</w:t>
      </w:r>
    </w:p>
    <w:p>
      <w:pPr>
        <w:pStyle w:val="Heading2"/>
        <w:numPr>
          <w:ilvl w:val="1"/>
          <w:numId w:val="2"/>
        </w:numPr>
      </w:pPr>
      <w:bookmarkStart w:name="de_ch1_22" w:id="1"/>
      <w:r>
        <w:t xml:space="preserve">Hilfsstoffe, Chemikalien, Kleber</w:t>
      </w:r>
      <w:bookmarkEnd w:id="1"/>
    </w:p>
    <w:p>
      <w:pPr>
        <w:spacing w:after="160"/>
        <w:jc w:val="both"/>
      </w:pPr>
      <w:r>
        <w:rPr>
          <w:rFonts w:ascii="Arial" w:cs="Arial" w:eastAsia="Arial" w:hAnsi="Arial"/>
          <w:sz w:val="22"/>
          <w:szCs w:val="22"/>
        </w:rPr>
        <w:t xml:space="preserve">Für den Einsatz gefährlicher und/oder gesundheitsgefährdender Stoffe (z. B. Schmierstoffe, Reinigungsmittel) übernimmt der Hersteller keine Verantwortung. Der Betreiber ist für die ordnungsgemäße Anwendung verantwortlich.</w:t>
      </w:r>
    </w:p>
    <w:p>
      <w:pPr>
        <w:pStyle w:val="Heading2"/>
        <w:numPr>
          <w:ilvl w:val="1"/>
          <w:numId w:val="2"/>
        </w:numPr>
      </w:pPr>
      <w:bookmarkStart w:name="de_ch1_23" w:id="1"/>
      <w:r>
        <w:t xml:space="preserve">Reinigung und Entsorgung der Anlage</w:t>
      </w:r>
      <w:bookmarkEnd w:id="1"/>
    </w:p>
    <w:p>
      <w:pPr>
        <w:spacing w:after="160"/>
        <w:jc w:val="both"/>
      </w:pPr>
      <w:r>
        <w:rPr>
          <w:rFonts w:ascii="Arial" w:cs="Arial" w:eastAsia="Arial" w:hAnsi="Arial"/>
          <w:sz w:val="22"/>
          <w:szCs w:val="22"/>
        </w:rPr>
        <w:t xml:space="preserve">Bei der Reinigung sind keine ätzenden, gesundheits- oder umweltschädlichen Stoffe zu verwenden; ausschließlich handelsübliche, zugelassene Anlagenreiniger sind zulässig. Dampfstrahler, Wasserstrahl oder Druckluft dürfen nicht zur Reinigung eingesetzt werden. Verwendete Stoffe sind sachgerecht zu handhaben und umweltgerecht zu entsorgen (siehe Kapitel 6).</w:t>
      </w:r>
    </w:p>
    <w:p>
      <w:pPr>
        <w:pStyle w:val="Heading2"/>
        <w:numPr>
          <w:ilvl w:val="1"/>
          <w:numId w:val="2"/>
        </w:numPr>
      </w:pPr>
      <w:bookmarkStart w:name="de_ch1_24" w:id="1"/>
      <w:r>
        <w:t xml:space="preserve">Lärm der Anlage</w:t>
      </w:r>
      <w:bookmarkEnd w:id="1"/>
    </w:p>
    <w:p>
      <w:pPr>
        <w:spacing w:after="160"/>
        <w:jc w:val="both"/>
      </w:pPr>
      <w:r>
        <w:rPr>
          <w:rFonts w:ascii="Arial" w:cs="Arial" w:eastAsia="Arial" w:hAnsi="Arial"/>
          <w:sz w:val="22"/>
          <w:szCs w:val="22"/>
        </w:rPr>
        <w:t xml:space="preserve">Je nach örtlichen Gegebenheiten können am Bedienerplatz Schalldruckpegel auftreten, die zu Gehörschäden führen können. In diesem Fall hat der Betreiber geeignete Schutzausrüstung oder Schutzmaßnahmen bereitzustellen.</w:t>
      </w:r>
    </w:p>
    <w:p>
      <w:pPr>
        <w:pStyle w:val="Heading2"/>
        <w:numPr>
          <w:ilvl w:val="1"/>
          <w:numId w:val="2"/>
        </w:numPr>
      </w:pPr>
      <w:bookmarkStart w:name="de_ch1_26" w:id="1"/>
      <w:r>
        <w:t xml:space="preserve">Schaltschrank öffnen</w:t>
      </w:r>
      <w:bookmarkEnd w:id="1"/>
    </w:p>
    <w:p>
      <w:pPr>
        <w:spacing w:after="160"/>
        <w:jc w:val="both"/>
      </w:pPr>
      <w:r>
        <w:rPr>
          <w:rFonts w:ascii="Arial" w:cs="Arial" w:eastAsia="Arial" w:hAnsi="Arial"/>
          <w:sz w:val="22"/>
          <w:szCs w:val="22"/>
        </w:rPr>
        <w:t xml:space="preserve">Vor dem Öffnen muss die Automatisierungszelle über den Hauptschalter abgeschaltet werden. Erst danach darf der Schaltschrank geöffnet werden. Bei eingeschalteter Anlage können spannungsführende Teile berührt werden; Arbeiten im Schaltschrank dürfen nur durch elektrotechnisch ausgebildetes Fachpersonal durchgeführt werden.</w:t>
      </w:r>
    </w:p>
    <w:p>
      <w:pPr>
        <w:pStyle w:val="Heading2"/>
        <w:numPr>
          <w:ilvl w:val="1"/>
          <w:numId w:val="2"/>
        </w:numPr>
      </w:pPr>
      <w:bookmarkStart w:name="de_ch1_28" w:id="1"/>
      <w:r>
        <w:t xml:space="preserve">Verbleibende Restrisiken</w:t>
      </w:r>
      <w:bookmarkEnd w:id="1"/>
    </w:p>
    <w:p>
      <w:pPr>
        <w:spacing w:after="120"/>
      </w:pPr>
      <w:r>
        <w:rPr>
          <w:rFonts w:ascii="Arial" w:cs="Arial" w:eastAsia="Arial" w:hAnsi="Arial"/>
          <w:i/>
          <w:iCs/>
          <w:color w:val="667085"/>
          <w:sz w:val="16"/>
          <w:szCs w:val="16"/>
        </w:rPr>
        <w:t xml:space="preserve">Normative Grundlage / Normative basis: DIN EN ISO 12100:2011</w:t>
      </w:r>
    </w:p>
    <w:p>
      <w:pPr>
        <w:spacing w:after="160"/>
        <w:jc w:val="both"/>
      </w:pPr>
      <w:r>
        <w:rPr>
          <w:rFonts w:ascii="Arial" w:cs="Arial" w:eastAsia="Arial" w:hAnsi="Arial"/>
          <w:sz w:val="22"/>
          <w:szCs w:val="22"/>
        </w:rPr>
        <w:t xml:space="preserve">Gemäß DIN EN ISO 12100 wurden alle erkennbaren Gefährdungen beurteilt und durch konstruktive Maßnahmen sowie Schutzeinrichtungen auf ein vertretbares Restrisiko reduziert. Die Risikokennzahl (Spalte S/F/P) ist eine vereinfachte, aus Schadensschwere x Expositionshäufigkeit x Vermeidbarkeit gebildete Orientierungsgröße nach ISO 12100 Anhang A und ersetzt keine vollständige Risikobeurteilung/PL-Herleitung nach EN ISO 13849-1 durch eine Fachkraft.</w:t>
      </w:r>
    </w:p>
    <w:tbl>
      <w:tblPr>
        <w:tblW w:type="dxa" w:w="9355"/>
        <w:tblBorders>
          <w:top w:val="single" w:color="auto" w:sz="4"/>
          <w:left w:val="single" w:color="auto" w:sz="4"/>
          <w:bottom w:val="single" w:color="auto" w:sz="4"/>
          <w:right w:val="single" w:color="auto" w:sz="4"/>
          <w:insideH w:val="single" w:color="auto" w:sz="4"/>
          <w:insideV w:val="single" w:color="auto" w:sz="4"/>
        </w:tblBorders>
      </w:tblPr>
      <w:tblGrid>
        <w:gridCol w:w="468"/>
        <w:gridCol w:w="1403"/>
        <w:gridCol w:w="561"/>
        <w:gridCol w:w="655"/>
        <w:gridCol w:w="936"/>
        <w:gridCol w:w="4210"/>
        <w:gridCol w:w="1123"/>
      </w:tblGrid>
      <w:tr>
        <w:trPr>
          <w:tblHeader/>
        </w:trPr>
        <w:tc>
          <w:tcPr>
            <w:tcW w:type="dxa" w:w="468"/>
            <w:tcBorders>
              <w:top w:val="single" w:color="CCCCCC" w:sz="2"/>
              <w:left w:val="single" w:color="CCCCCC" w:sz="2"/>
              <w:bottom w:val="single" w:color="CCCCCC" w:sz="2"/>
              <w:right w:val="single" w:color="CCCCCC" w:sz="2"/>
            </w:tcBorders>
            <w:shd w:fill="0E2A47" w:val="clear"/>
            <w:tcMar>
              <w:top w:type="dxa" w:w="80"/>
              <w:left w:type="dxa" w:w="100"/>
              <w:bottom w:type="dxa" w:w="80"/>
              <w:right w:type="dxa" w:w="100"/>
            </w:tcMar>
            <w:vAlign w:val="center"/>
          </w:tcPr>
          <w:p>
            <w:r>
              <w:rPr>
                <w:rFonts w:ascii="Arial" w:cs="Arial" w:eastAsia="Arial" w:hAnsi="Arial"/>
                <w:b/>
                <w:bCs/>
                <w:color w:val="FFFFFF"/>
                <w:sz w:val="18"/>
                <w:szCs w:val="18"/>
              </w:rPr>
              <w:t xml:space="preserve">Nr.</w:t>
            </w:r>
          </w:p>
        </w:tc>
        <w:tc>
          <w:tcPr>
            <w:tcW w:type="dxa" w:w="1403"/>
            <w:tcBorders>
              <w:top w:val="single" w:color="CCCCCC" w:sz="2"/>
              <w:left w:val="single" w:color="CCCCCC" w:sz="2"/>
              <w:bottom w:val="single" w:color="CCCCCC" w:sz="2"/>
              <w:right w:val="single" w:color="CCCCCC" w:sz="2"/>
            </w:tcBorders>
            <w:shd w:fill="0E2A47" w:val="clear"/>
            <w:tcMar>
              <w:top w:type="dxa" w:w="80"/>
              <w:left w:type="dxa" w:w="100"/>
              <w:bottom w:type="dxa" w:w="80"/>
              <w:right w:type="dxa" w:w="100"/>
            </w:tcMar>
            <w:vAlign w:val="center"/>
          </w:tcPr>
          <w:p>
            <w:r>
              <w:rPr>
                <w:rFonts w:ascii="Arial" w:cs="Arial" w:eastAsia="Arial" w:hAnsi="Arial"/>
                <w:b/>
                <w:bCs/>
                <w:color w:val="FFFFFF"/>
                <w:sz w:val="18"/>
                <w:szCs w:val="18"/>
              </w:rPr>
              <w:t xml:space="preserve">Gefährdung</w:t>
            </w:r>
          </w:p>
        </w:tc>
        <w:tc>
          <w:tcPr>
            <w:tcW w:type="dxa" w:w="561"/>
            <w:tcBorders>
              <w:top w:val="single" w:color="CCCCCC" w:sz="2"/>
              <w:left w:val="single" w:color="CCCCCC" w:sz="2"/>
              <w:bottom w:val="single" w:color="CCCCCC" w:sz="2"/>
              <w:right w:val="single" w:color="CCCCCC" w:sz="2"/>
            </w:tcBorders>
            <w:shd w:fill="0E2A47" w:val="clear"/>
            <w:tcMar>
              <w:top w:type="dxa" w:w="80"/>
              <w:left w:type="dxa" w:w="100"/>
              <w:bottom w:type="dxa" w:w="80"/>
              <w:right w:type="dxa" w:w="100"/>
            </w:tcMar>
            <w:vAlign w:val="center"/>
          </w:tcPr>
          <w:p>
            <w:r>
              <w:rPr>
                <w:rFonts w:ascii="Arial" w:cs="Arial" w:eastAsia="Arial" w:hAnsi="Arial"/>
                <w:b/>
                <w:bCs/>
                <w:color w:val="FFFFFF"/>
                <w:sz w:val="18"/>
                <w:szCs w:val="18"/>
              </w:rPr>
              <w:t xml:space="preserve">ISO 7010</w:t>
            </w:r>
          </w:p>
        </w:tc>
        <w:tc>
          <w:tcPr>
            <w:tcW w:type="dxa" w:w="655"/>
            <w:tcBorders>
              <w:top w:val="single" w:color="CCCCCC" w:sz="2"/>
              <w:left w:val="single" w:color="CCCCCC" w:sz="2"/>
              <w:bottom w:val="single" w:color="CCCCCC" w:sz="2"/>
              <w:right w:val="single" w:color="CCCCCC" w:sz="2"/>
            </w:tcBorders>
            <w:shd w:fill="0E2A47" w:val="clear"/>
            <w:tcMar>
              <w:top w:type="dxa" w:w="80"/>
              <w:left w:type="dxa" w:w="100"/>
              <w:bottom w:type="dxa" w:w="80"/>
              <w:right w:type="dxa" w:w="100"/>
            </w:tcMar>
            <w:vAlign w:val="center"/>
          </w:tcPr>
          <w:p>
            <w:r>
              <w:rPr>
                <w:rFonts w:ascii="Arial" w:cs="Arial" w:eastAsia="Arial" w:hAnsi="Arial"/>
                <w:b/>
                <w:bCs/>
                <w:color w:val="FFFFFF"/>
                <w:sz w:val="18"/>
                <w:szCs w:val="18"/>
              </w:rPr>
              <w:t xml:space="preserve">S/F/P</w:t>
            </w:r>
          </w:p>
        </w:tc>
        <w:tc>
          <w:tcPr>
            <w:tcW w:type="dxa" w:w="936"/>
            <w:tcBorders>
              <w:top w:val="single" w:color="CCCCCC" w:sz="2"/>
              <w:left w:val="single" w:color="CCCCCC" w:sz="2"/>
              <w:bottom w:val="single" w:color="CCCCCC" w:sz="2"/>
              <w:right w:val="single" w:color="CCCCCC" w:sz="2"/>
            </w:tcBorders>
            <w:shd w:fill="0E2A47" w:val="clear"/>
            <w:tcMar>
              <w:top w:type="dxa" w:w="80"/>
              <w:left w:type="dxa" w:w="100"/>
              <w:bottom w:type="dxa" w:w="80"/>
              <w:right w:type="dxa" w:w="100"/>
            </w:tcMar>
            <w:vAlign w:val="center"/>
          </w:tcPr>
          <w:p>
            <w:r>
              <w:rPr>
                <w:rFonts w:ascii="Arial" w:cs="Arial" w:eastAsia="Arial" w:hAnsi="Arial"/>
                <w:b/>
                <w:bCs/>
                <w:color w:val="FFFFFF"/>
                <w:sz w:val="18"/>
                <w:szCs w:val="18"/>
              </w:rPr>
              <w:t xml:space="preserve">Risikokennzahl</w:t>
            </w:r>
          </w:p>
        </w:tc>
        <w:tc>
          <w:tcPr>
            <w:tcW w:type="dxa" w:w="4210"/>
            <w:tcBorders>
              <w:top w:val="single" w:color="CCCCCC" w:sz="2"/>
              <w:left w:val="single" w:color="CCCCCC" w:sz="2"/>
              <w:bottom w:val="single" w:color="CCCCCC" w:sz="2"/>
              <w:right w:val="single" w:color="CCCCCC" w:sz="2"/>
            </w:tcBorders>
            <w:shd w:fill="0E2A47" w:val="clear"/>
            <w:tcMar>
              <w:top w:type="dxa" w:w="80"/>
              <w:left w:type="dxa" w:w="100"/>
              <w:bottom w:type="dxa" w:w="80"/>
              <w:right w:type="dxa" w:w="100"/>
            </w:tcMar>
            <w:vAlign w:val="center"/>
          </w:tcPr>
          <w:p>
            <w:r>
              <w:rPr>
                <w:rFonts w:ascii="Arial" w:cs="Arial" w:eastAsia="Arial" w:hAnsi="Arial"/>
                <w:b/>
                <w:bCs/>
                <w:color w:val="FFFFFF"/>
                <w:sz w:val="18"/>
                <w:szCs w:val="18"/>
              </w:rPr>
              <w:t xml:space="preserve">Schutzmaßnahme</w:t>
            </w:r>
          </w:p>
        </w:tc>
        <w:tc>
          <w:tcPr>
            <w:tcW w:type="dxa" w:w="1123"/>
            <w:tcBorders>
              <w:top w:val="single" w:color="CCCCCC" w:sz="2"/>
              <w:left w:val="single" w:color="CCCCCC" w:sz="2"/>
              <w:bottom w:val="single" w:color="CCCCCC" w:sz="2"/>
              <w:right w:val="single" w:color="CCCCCC" w:sz="2"/>
            </w:tcBorders>
            <w:shd w:fill="0E2A47" w:val="clear"/>
            <w:tcMar>
              <w:top w:type="dxa" w:w="80"/>
              <w:left w:type="dxa" w:w="100"/>
              <w:bottom w:type="dxa" w:w="80"/>
              <w:right w:type="dxa" w:w="100"/>
            </w:tcMar>
            <w:vAlign w:val="center"/>
          </w:tcPr>
          <w:p>
            <w:r>
              <w:rPr>
                <w:rFonts w:ascii="Arial" w:cs="Arial" w:eastAsia="Arial" w:hAnsi="Arial"/>
                <w:b/>
                <w:bCs/>
                <w:color w:val="FFFFFF"/>
                <w:sz w:val="18"/>
                <w:szCs w:val="18"/>
              </w:rPr>
              <w:t xml:space="preserve">Restrisiko vertretbar</w:t>
            </w:r>
          </w:p>
        </w:tc>
      </w:tr>
      <w:tr>
        <w:tc>
          <w:tcPr>
            <w:tcW w:type="dxa" w:w="468"/>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R-01</w:t>
            </w:r>
          </w:p>
        </w:tc>
        <w:tc>
          <w:tcPr>
            <w:tcW w:type="dxa" w:w="1403"/>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Gefahr durch elektrischen Strom</w:t>
            </w:r>
          </w:p>
        </w:tc>
        <w:tc>
          <w:tcPr>
            <w:tcW w:type="dxa" w:w="561"/>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W012</w:t>
            </w:r>
          </w:p>
        </w:tc>
        <w:tc>
          <w:tcPr>
            <w:tcW w:type="dxa" w:w="655"/>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3/2/3</w:t>
            </w:r>
          </w:p>
        </w:tc>
        <w:tc>
          <w:tcPr>
            <w:tcW w:type="dxa" w:w="936"/>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18 (Mittel)</w:t>
            </w:r>
          </w:p>
        </w:tc>
        <w:tc>
          <w:tcPr>
            <w:tcW w:type="dxa" w:w="4210"/>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Dieses Symbol macht auf gefährliche Situationen durch elektrischen Strom aufmerksam. Bei Nichtbeachtung der Sicherheitshinweise besteht die Gefahr schwerer Verletzungen oder des Todes. Auszuführende Arbeiten dürfen nur von einer eingewiesenen Elektrofachkraft ausgeführt werden.</w:t>
            </w:r>
          </w:p>
        </w:tc>
        <w:tc>
          <w:tcPr>
            <w:tcW w:type="dxa" w:w="1123"/>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Nein — zu prüfen</w:t>
            </w:r>
          </w:p>
        </w:tc>
      </w:tr>
      <w:tr>
        <w:tc>
          <w:tcPr>
            <w:tcW w:type="dxa" w:w="468"/>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R-02</w:t>
            </w:r>
          </w:p>
        </w:tc>
        <w:tc>
          <w:tcPr>
            <w:tcW w:type="dxa" w:w="1403"/>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Lebensgefahr durch Restspannung</w:t>
            </w:r>
          </w:p>
        </w:tc>
        <w:tc>
          <w:tcPr>
            <w:tcW w:type="dxa" w:w="561"/>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W012</w:t>
            </w:r>
          </w:p>
        </w:tc>
        <w:tc>
          <w:tcPr>
            <w:tcW w:type="dxa" w:w="655"/>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4/3/4</w:t>
            </w:r>
          </w:p>
        </w:tc>
        <w:tc>
          <w:tcPr>
            <w:tcW w:type="dxa" w:w="936"/>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48 (Hoch)</w:t>
            </w:r>
          </w:p>
        </w:tc>
        <w:tc>
          <w:tcPr>
            <w:tcW w:type="dxa" w:w="4210"/>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Nach dem Ausschalten der Steuerung kann an verschiedenen Komponenten mehrere Minuten lang eine gefährliche Restspannung anliegen. Um lebensgefährliche Verletzungen zu verhindern, dürfen in diesem Zeitraum keine Tätigkeiten durchgeführt werden. LOTO-Verfahren einhalten.</w:t>
            </w:r>
          </w:p>
        </w:tc>
        <w:tc>
          <w:tcPr>
            <w:tcW w:type="dxa" w:w="1123"/>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Nein — zu prüfen</w:t>
            </w:r>
          </w:p>
        </w:tc>
      </w:tr>
      <w:tr>
        <w:tc>
          <w:tcPr>
            <w:tcW w:type="dxa" w:w="468"/>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R-03</w:t>
            </w:r>
          </w:p>
        </w:tc>
        <w:tc>
          <w:tcPr>
            <w:tcW w:type="dxa" w:w="1403"/>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Quetsch- und Stoßgefahr durch bewegte Anlagenteile</w:t>
            </w:r>
          </w:p>
        </w:tc>
        <w:tc>
          <w:tcPr>
            <w:tcW w:type="dxa" w:w="561"/>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W019</w:t>
            </w:r>
          </w:p>
        </w:tc>
        <w:tc>
          <w:tcPr>
            <w:tcW w:type="dxa" w:w="655"/>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3/3/3</w:t>
            </w:r>
          </w:p>
        </w:tc>
        <w:tc>
          <w:tcPr>
            <w:tcW w:type="dxa" w:w="936"/>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27 (Mittel)</w:t>
            </w:r>
          </w:p>
        </w:tc>
        <w:tc>
          <w:tcPr>
            <w:tcW w:type="dxa" w:w="4210"/>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Ungeschützt bewegte Anlagenteile können durch unerwarteten Anlauf Körperteile erfassen, stoßen oder quetschen. Den Gefahrenbereich während des Betriebs nicht betreten. Vor Eingriffen die Anlage abschalten und gegen Wiedereinschalten sichern.</w:t>
            </w:r>
          </w:p>
        </w:tc>
        <w:tc>
          <w:tcPr>
            <w:tcW w:type="dxa" w:w="1123"/>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Nein — zu prüfen</w:t>
            </w:r>
          </w:p>
        </w:tc>
      </w:tr>
      <w:tr>
        <w:tc>
          <w:tcPr>
            <w:tcW w:type="dxa" w:w="468"/>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R-04</w:t>
            </w:r>
          </w:p>
        </w:tc>
        <w:tc>
          <w:tcPr>
            <w:tcW w:type="dxa" w:w="1403"/>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Quetschgefahr an Greifbacken und Greifpunkten</w:t>
            </w:r>
          </w:p>
        </w:tc>
        <w:tc>
          <w:tcPr>
            <w:tcW w:type="dxa" w:w="561"/>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W024</w:t>
            </w:r>
          </w:p>
        </w:tc>
        <w:tc>
          <w:tcPr>
            <w:tcW w:type="dxa" w:w="655"/>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2/3/2</w:t>
            </w:r>
          </w:p>
        </w:tc>
        <w:tc>
          <w:tcPr>
            <w:tcW w:type="dxa" w:w="936"/>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12 (Niedrig)</w:t>
            </w:r>
          </w:p>
        </w:tc>
        <w:tc>
          <w:tcPr>
            <w:tcW w:type="dxa" w:w="4210"/>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Am Greifer können Finger oder Hände zwischen den Greifbacken bzw. am Greifpunkt eingeklemmt oder gequetscht werden, insbesondere bei manuellem Eingriff im Einrichtbetrieb. Nicht in den Greifbereich fassen, solange der Greifer mit Energie versorgt ist. Vor manuellen Eingriffen Greifer drucklos/spannungsfrei schalten.</w:t>
            </w:r>
          </w:p>
        </w:tc>
        <w:tc>
          <w:tcPr>
            <w:tcW w:type="dxa" w:w="1123"/>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Nein — zu prüfen</w:t>
            </w:r>
          </w:p>
        </w:tc>
      </w:tr>
      <w:tr>
        <w:tc>
          <w:tcPr>
            <w:tcW w:type="dxa" w:w="468"/>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R-05</w:t>
            </w:r>
          </w:p>
        </w:tc>
        <w:tc>
          <w:tcPr>
            <w:tcW w:type="dxa" w:w="1403"/>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Laserstrahlung Klasse 2</w:t>
            </w:r>
          </w:p>
        </w:tc>
        <w:tc>
          <w:tcPr>
            <w:tcW w:type="dxa" w:w="561"/>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W004</w:t>
            </w:r>
          </w:p>
        </w:tc>
        <w:tc>
          <w:tcPr>
            <w:tcW w:type="dxa" w:w="655"/>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1/3/2</w:t>
            </w:r>
          </w:p>
        </w:tc>
        <w:tc>
          <w:tcPr>
            <w:tcW w:type="dxa" w:w="936"/>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6 (Niedrig)</w:t>
            </w:r>
          </w:p>
        </w:tc>
        <w:tc>
          <w:tcPr>
            <w:tcW w:type="dxa" w:w="4210"/>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Das Kamera-/Scannersystem arbeitet mit einem Laser der Klasse 2. Ein längerer Blick in den Strahl ist zu vermeiden. Keine optischen Hilfsmittel in Strahlrichtung verwenden.</w:t>
            </w:r>
          </w:p>
        </w:tc>
        <w:tc>
          <w:tcPr>
            <w:tcW w:type="dxa" w:w="1123"/>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Nein — zu prüfen</w:t>
            </w:r>
          </w:p>
        </w:tc>
      </w:tr>
      <w:tr>
        <w:tc>
          <w:tcPr>
            <w:tcW w:type="dxa" w:w="468"/>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R-06</w:t>
            </w:r>
          </w:p>
        </w:tc>
        <w:tc>
          <w:tcPr>
            <w:tcW w:type="dxa" w:w="1403"/>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Gefahr durch automatischen Anlauf</w:t>
            </w:r>
          </w:p>
        </w:tc>
        <w:tc>
          <w:tcPr>
            <w:tcW w:type="dxa" w:w="561"/>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W018</w:t>
            </w:r>
          </w:p>
        </w:tc>
        <w:tc>
          <w:tcPr>
            <w:tcW w:type="dxa" w:w="655"/>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3/2/4</w:t>
            </w:r>
          </w:p>
        </w:tc>
        <w:tc>
          <w:tcPr>
            <w:tcW w:type="dxa" w:w="936"/>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24 (Mittel)</w:t>
            </w:r>
          </w:p>
        </w:tc>
        <w:tc>
          <w:tcPr>
            <w:tcW w:type="dxa" w:w="4210"/>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Nach Störungsquittierung oder Wiederzuschaltung der Energieversorgung kann die Anlage automatisch anlaufen. Vor Eingriffen sicherstellen, dass sich niemand im Gefahrenbereich befindet.</w:t>
            </w:r>
          </w:p>
        </w:tc>
        <w:tc>
          <w:tcPr>
            <w:tcW w:type="dxa" w:w="1123"/>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Nein — zu prüfen</w:t>
            </w:r>
          </w:p>
        </w:tc>
      </w:tr>
      <w:tr>
        <w:tc>
          <w:tcPr>
            <w:tcW w:type="dxa" w:w="468"/>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R-07</w:t>
            </w:r>
          </w:p>
        </w:tc>
        <w:tc>
          <w:tcPr>
            <w:tcW w:type="dxa" w:w="1403"/>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Lärmemission der Anlage</w:t>
            </w:r>
          </w:p>
        </w:tc>
        <w:tc>
          <w:tcPr>
            <w:tcW w:type="dxa" w:w="561"/>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M003</w:t>
            </w:r>
          </w:p>
        </w:tc>
        <w:tc>
          <w:tcPr>
            <w:tcW w:type="dxa" w:w="655"/>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1/4/1</w:t>
            </w:r>
          </w:p>
        </w:tc>
        <w:tc>
          <w:tcPr>
            <w:tcW w:type="dxa" w:w="936"/>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4 (Niedrig)</w:t>
            </w:r>
          </w:p>
        </w:tc>
        <w:tc>
          <w:tcPr>
            <w:tcW w:type="dxa" w:w="4210"/>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Je nach örtlichen Gegebenheiten können am Bedienerplatz Schalldruckpegel auftreten, die zu Gehörschäden führen können. Der Betreiber hat bei Bedarf geeigneten Gehörschutz bereitzustellen. Gemessene Werte siehe Kapitel 2.8 (Technische Daten).</w:t>
            </w:r>
          </w:p>
        </w:tc>
        <w:tc>
          <w:tcPr>
            <w:tcW w:type="dxa" w:w="1123"/>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Nein — zu prüfen</w:t>
            </w:r>
          </w:p>
        </w:tc>
      </w:tr>
      <w:tr>
        <w:tc>
          <w:tcPr>
            <w:tcW w:type="dxa" w:w="468"/>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R-08</w:t>
            </w:r>
          </w:p>
        </w:tc>
        <w:tc>
          <w:tcPr>
            <w:tcW w:type="dxa" w:w="1403"/>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Umgang mit Hilfsstoffen und Reinigungsmitteln</w:t>
            </w:r>
          </w:p>
        </w:tc>
        <w:tc>
          <w:tcPr>
            <w:tcW w:type="dxa" w:w="561"/>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W016</w:t>
            </w:r>
          </w:p>
        </w:tc>
        <w:tc>
          <w:tcPr>
            <w:tcW w:type="dxa" w:w="655"/>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1/2/2</w:t>
            </w:r>
          </w:p>
        </w:tc>
        <w:tc>
          <w:tcPr>
            <w:tcW w:type="dxa" w:w="936"/>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4 (Niedrig)</w:t>
            </w:r>
          </w:p>
        </w:tc>
        <w:tc>
          <w:tcPr>
            <w:tcW w:type="dxa" w:w="4210"/>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Längeren und wiederholten Hautkontakt sowie das Einatmen von Ölnebeln und -dämpfen vermeiden. Nur zugelassene, handelsübliche Reinigungsmittel verwenden.</w:t>
            </w:r>
          </w:p>
        </w:tc>
        <w:tc>
          <w:tcPr>
            <w:tcW w:type="dxa" w:w="1123"/>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Nein — zu prüfen</w:t>
            </w:r>
          </w:p>
        </w:tc>
      </w:tr>
    </w:tbl>
    <w:p>
      <w:r>
        <w:br w:type="page"/>
      </w:r>
    </w:p>
    <w:p>
      <w:pPr>
        <w:pStyle w:val="Heading1"/>
        <w:numPr>
          <w:ilvl w:val="0"/>
          <w:numId w:val="2"/>
        </w:numPr>
      </w:pPr>
      <w:bookmarkStart w:name="de_ch2" w:id="1"/>
      <w:r>
        <w:t xml:space="preserve">Beschreibung der Automatisierungszelle / des Systems</w:t>
      </w:r>
      <w:bookmarkEnd w:id="1"/>
    </w:p>
    <w:p>
      <w:pPr>
        <w:spacing w:after="120"/>
      </w:pPr>
      <w:r>
        <w:rPr>
          <w:rFonts w:ascii="Arial" w:cs="Arial" w:eastAsia="Arial" w:hAnsi="Arial"/>
          <w:i/>
          <w:iCs/>
          <w:color w:val="667085"/>
          <w:sz w:val="16"/>
          <w:szCs w:val="16"/>
        </w:rPr>
        <w:t xml:space="preserve">Normative Grundlage / Normative basis: MD 2006/42/EG Anhang I §1.7.4.2</w:t>
      </w:r>
    </w:p>
    <w:p>
      <w:pPr>
        <w:pStyle w:val="Heading2"/>
        <w:numPr>
          <w:ilvl w:val="1"/>
          <w:numId w:val="2"/>
        </w:numPr>
      </w:pPr>
      <w:bookmarkStart w:name="de_ch2_1" w:id="1"/>
      <w:r>
        <w:t xml:space="preserve">Bestimmungsgemäße Verwendung</w:t>
      </w:r>
      <w:bookmarkEnd w:id="1"/>
    </w:p>
    <w:p>
      <w:pPr>
        <w:spacing w:after="160"/>
        <w:jc w:val="both"/>
      </w:pPr>
      <w:r>
        <w:rPr>
          <w:rFonts w:ascii="Arial" w:cs="Arial" w:eastAsia="Arial" w:hAnsi="Arial"/>
          <w:sz w:val="22"/>
          <w:szCs w:val="22"/>
        </w:rPr>
        <w:t xml:space="preserve">Die Demo-Roboterzelle dient der automatisierten Handhabung, Vermessung und Weitergabe von Bauteilen im industriellen Umfeld. Der Einsatz erfolgt ausschließlich innerhalb der eingezäunten Zellenumgrenzung durch geschultes Fachpersonal.</w:t>
      </w:r>
    </w:p>
    <w:p>
      <w:pPr>
        <w:pStyle w:val="Heading2"/>
        <w:numPr>
          <w:ilvl w:val="1"/>
          <w:numId w:val="2"/>
        </w:numPr>
      </w:pPr>
      <w:bookmarkStart w:name="de_ch2_2" w:id="1"/>
      <w:r>
        <w:t xml:space="preserve">Sachwidrige Verwendung / Vorhersehbarer Missbrauch</w:t>
      </w:r>
      <w:bookmarkEnd w:id="1"/>
    </w:p>
    <w:p>
      <w:pPr>
        <w:spacing w:after="160"/>
        <w:jc w:val="both"/>
      </w:pPr>
      <w:r>
        <w:rPr>
          <w:rFonts w:ascii="Arial" w:cs="Arial" w:eastAsia="Arial" w:hAnsi="Arial"/>
          <w:sz w:val="22"/>
          <w:szCs w:val="22"/>
        </w:rPr>
        <w:t xml:space="preserve">Der Betrieb außerhalb der spezifizierten Lastgrenzen, das Entfernen oder Überbrücken von Schutzeinrichtungen sowie der Einsatz in explosionsgefährdeten Bereichen ohne entsprechende Zusatzausstattung gelten als nicht bestimmungsgemäß.</w:t>
      </w:r>
    </w:p>
    <w:p>
      <w:pPr>
        <w:pStyle w:val="Heading2"/>
        <w:numPr>
          <w:ilvl w:val="1"/>
          <w:numId w:val="2"/>
        </w:numPr>
      </w:pPr>
      <w:bookmarkStart w:name="de_ch2_3" w:id="1"/>
      <w:r>
        <w:t xml:space="preserve">Grenzen der Anlage</w:t>
      </w:r>
      <w:bookmarkEnd w:id="1"/>
    </w:p>
    <w:p>
      <w:pPr>
        <w:spacing w:after="160"/>
        <w:jc w:val="both"/>
      </w:pPr>
      <w:r>
        <w:rPr>
          <w:rFonts w:ascii="Arial" w:cs="Arial" w:eastAsia="Arial" w:hAnsi="Arial"/>
          <w:sz w:val="22"/>
          <w:szCs w:val="22"/>
        </w:rPr>
        <w:t xml:space="preserve">Die Automatisierungszelle darf ausschließlich innerhalb der in Kapitel 2.8 (Technische Daten) festgelegten Parameter eingesetzt werden. Jede darüber hinausgehende Verwendung gilt als nicht bestimmungsgemäß und stellt einen Missbrauch der Anlage dar. Eine Überschreitung der Grenzen kann Personen verletzen und die Anlage beschädigen; der Hersteller übernimmt keine Haftung für daraus resultierende Schäden.</w:t>
      </w:r>
    </w:p>
    <w:p>
      <w:pPr>
        <w:pStyle w:val="Heading2"/>
        <w:numPr>
          <w:ilvl w:val="1"/>
          <w:numId w:val="2"/>
        </w:numPr>
      </w:pPr>
      <w:bookmarkStart w:name="de_ch2_4" w:id="1"/>
      <w:r>
        <w:t xml:space="preserve">Gefahrenbereiche</w:t>
      </w:r>
      <w:bookmarkEnd w:id="1"/>
    </w:p>
    <w:p>
      <w:pPr>
        <w:spacing w:after="160"/>
        <w:jc w:val="both"/>
      </w:pPr>
      <w:r>
        <w:rPr>
          <w:rFonts w:ascii="Arial" w:cs="Arial" w:eastAsia="Arial" w:hAnsi="Arial"/>
          <w:sz w:val="22"/>
          <w:szCs w:val="22"/>
        </w:rPr>
        <w:t xml:space="preserve">Der primäre Gefahrenbereich umfasst den Arbeitsraum des Roboterarms innerhalb der Zellenumzäunung. Der Sicherheits-Laserscanner überwacht zusätzlich den Zugangsbereich und leitet bei Eingriff einen sicheren Halt ein.</w:t>
      </w:r>
    </w:p>
    <w:p>
      <w:pPr>
        <w:pStyle w:val="Heading2"/>
        <w:numPr>
          <w:ilvl w:val="1"/>
          <w:numId w:val="2"/>
        </w:numPr>
      </w:pPr>
      <w:bookmarkStart w:name="de_ch2_5" w:id="1"/>
      <w:r>
        <w:t xml:space="preserve">Arbeitsplatz / Bedieneinheiten</w:t>
      </w:r>
      <w:bookmarkEnd w:id="1"/>
    </w:p>
    <w:p>
      <w:pPr>
        <w:spacing w:after="60"/>
        <w:jc w:val="center"/>
      </w:pPr>
      <w:r>
        <w:drawing>
          <wp:inline distT="0" distB="0" distL="0" distR="0">
            <wp:extent cx="5038725" cy="3781425"/>
            <wp:effectExtent t="0" r="0" b="0" l="0"/>
            <wp:docPr id="1" name="general-bedienpanel-Bildplatzhalter.png" descr="Bedienpanel / HMI" title="Bedienpanel / H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5038725" cy="3781425"/>
                    </a:xfrm>
                    <a:prstGeom prst="rect">
                      <a:avLst/>
                    </a:prstGeom>
                  </pic:spPr>
                </pic:pic>
              </a:graphicData>
            </a:graphic>
          </wp:inline>
        </w:drawing>
      </w:r>
    </w:p>
    <w:p>
      <w:pPr>
        <w:spacing w:after="200"/>
        <w:jc w:val="center"/>
      </w:pPr>
      <w:r>
        <w:rPr>
          <w:rFonts w:ascii="Arial" w:cs="Arial" w:eastAsia="Arial" w:hAnsi="Arial"/>
          <w:i/>
          <w:iCs/>
          <w:sz w:val="18"/>
          <w:szCs w:val="18"/>
        </w:rPr>
        <w:t xml:space="preserve">Abb. 2.1 — Bedienpanel / HMI</w:t>
      </w:r>
    </w:p>
    <w:p>
      <w:pPr>
        <w:pStyle w:val="Heading2"/>
        <w:numPr>
          <w:ilvl w:val="1"/>
          <w:numId w:val="2"/>
        </w:numPr>
      </w:pPr>
      <w:bookmarkStart w:name="de_ch2_6" w:id="1"/>
      <w:r>
        <w:t xml:space="preserve">Baugruppenbeschreibung</w:t>
      </w:r>
      <w:bookmarkEnd w:id="1"/>
    </w:p>
    <w:p>
      <w:pPr>
        <w:pStyle w:val="Heading3"/>
        <w:numPr>
          <w:ilvl w:val="2"/>
          <w:numId w:val="2"/>
        </w:numPr>
      </w:pPr>
      <w:bookmarkStart w:name="de_ch2_6_1" w:id="1"/>
      <w:r>
        <w:t xml:space="preserve">Übersicht</w:t>
      </w:r>
      <w:bookmarkEnd w:id="1"/>
    </w:p>
    <w:p>
      <w:pPr>
        <w:spacing w:after="160"/>
        <w:jc w:val="both"/>
      </w:pPr>
      <w:r>
        <w:rPr>
          <w:rFonts w:ascii="Arial" w:cs="Arial" w:eastAsia="Arial" w:hAnsi="Arial"/>
          <w:sz w:val="22"/>
          <w:szCs w:val="22"/>
        </w:rPr>
        <w:t xml:space="preserve">Automatisierte Roboterzelle zur Handhabung und Vermessung von Bauteilen mittels 6-Achs-Knickarmroboter, Vision-System und pneumatischem Greifer.</w:t>
      </w:r>
    </w:p>
    <w:p>
      <w:pPr>
        <w:spacing w:after="60"/>
        <w:jc w:val="center"/>
      </w:pPr>
      <w:r>
        <w:drawing>
          <wp:inline distT="0" distB="0" distL="0" distR="0">
            <wp:extent cx="5038725" cy="3781425"/>
            <wp:effectExtent t="0" r="0" b="0" l="0"/>
            <wp:docPr id="1" name="Systemuebersicht-Bildplatzhalter.png" descr="Gesamtansicht Anlage" title="Gesamtansicht An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038725" cy="3781425"/>
                    </a:xfrm>
                    <a:prstGeom prst="rect">
                      <a:avLst/>
                    </a:prstGeom>
                  </pic:spPr>
                </pic:pic>
              </a:graphicData>
            </a:graphic>
          </wp:inline>
        </w:drawing>
      </w:r>
    </w:p>
    <w:p>
      <w:pPr>
        <w:spacing w:after="200"/>
        <w:jc w:val="center"/>
      </w:pPr>
      <w:r>
        <w:rPr>
          <w:rFonts w:ascii="Arial" w:cs="Arial" w:eastAsia="Arial" w:hAnsi="Arial"/>
          <w:i/>
          <w:iCs/>
          <w:sz w:val="18"/>
          <w:szCs w:val="18"/>
        </w:rPr>
        <w:t xml:space="preserve">Abb. 2.2 — Gesamtansicht Anlage</w:t>
      </w:r>
    </w:p>
    <w:p>
      <w:pPr>
        <w:spacing w:after="60"/>
        <w:jc w:val="center"/>
      </w:pPr>
      <w:r>
        <w:drawing>
          <wp:inline distT="0" distB="0" distL="0" distR="0">
            <wp:extent cx="5038725" cy="3781425"/>
            <wp:effectExtent t="0" r="0" b="0" l="0"/>
            <wp:docPr id="1" name="general-gesamtansicht-Bildplatzhalter.png" descr="Gesamtansicht Anlage (Front)" title="Gesamtansicht Anlage (Fr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5038725" cy="3781425"/>
                    </a:xfrm>
                    <a:prstGeom prst="rect">
                      <a:avLst/>
                    </a:prstGeom>
                  </pic:spPr>
                </pic:pic>
              </a:graphicData>
            </a:graphic>
          </wp:inline>
        </w:drawing>
      </w:r>
    </w:p>
    <w:p>
      <w:pPr>
        <w:spacing w:after="200"/>
        <w:jc w:val="center"/>
      </w:pPr>
      <w:r>
        <w:rPr>
          <w:rFonts w:ascii="Arial" w:cs="Arial" w:eastAsia="Arial" w:hAnsi="Arial"/>
          <w:i/>
          <w:iCs/>
          <w:sz w:val="18"/>
          <w:szCs w:val="18"/>
        </w:rPr>
        <w:t xml:space="preserve">Abb. 2.3 — Gesamtansicht Anlage (Front)</w:t>
      </w:r>
    </w:p>
    <w:p>
      <w:pPr>
        <w:pStyle w:val="Heading3"/>
        <w:numPr>
          <w:ilvl w:val="2"/>
          <w:numId w:val="2"/>
        </w:numPr>
      </w:pPr>
      <w:bookmarkStart w:name="de_ch2_6_2" w:id="1"/>
      <w:r>
        <w:t xml:space="preserve">Einzelne Baugruppen</w:t>
      </w:r>
      <w:bookmarkEnd w:id="1"/>
    </w:p>
    <w:p>
      <w:pPr>
        <w:pStyle w:val="Heading3"/>
      </w:pPr>
      <w:r>
        <w:t xml:space="preserve">KUKA KR 10 R1100</w:t>
      </w:r>
    </w:p>
    <w:tbl>
      <w:tblPr>
        <w:tblW w:type="dxa" w:w="9355"/>
        <w:tblBorders>
          <w:top w:val="single" w:color="auto" w:sz="4"/>
          <w:left w:val="single" w:color="auto" w:sz="4"/>
          <w:bottom w:val="single" w:color="auto" w:sz="4"/>
          <w:right w:val="single" w:color="auto" w:sz="4"/>
          <w:insideH w:val="single" w:color="auto" w:sz="4"/>
          <w:insideV w:val="single" w:color="auto" w:sz="4"/>
        </w:tblBorders>
      </w:tblPr>
      <w:tblGrid>
        <w:gridCol w:w="3742"/>
        <w:gridCol w:w="5613"/>
      </w:tblGrid>
      <w:tr>
        <w:trPr>
          <w:tblHeader/>
        </w:trPr>
        <w:tc>
          <w:tcPr>
            <w:tcW w:type="dxa" w:w="3742"/>
            <w:tcBorders>
              <w:top w:val="single" w:color="CCCCCC" w:sz="2"/>
              <w:left w:val="single" w:color="CCCCCC" w:sz="2"/>
              <w:bottom w:val="single" w:color="CCCCCC" w:sz="2"/>
              <w:right w:val="single" w:color="CCCCCC" w:sz="2"/>
            </w:tcBorders>
            <w:shd w:fill="0E2A47" w:val="clear"/>
            <w:tcMar>
              <w:top w:type="dxa" w:w="80"/>
              <w:left w:type="dxa" w:w="100"/>
              <w:bottom w:type="dxa" w:w="80"/>
              <w:right w:type="dxa" w:w="100"/>
            </w:tcMar>
            <w:vAlign w:val="center"/>
          </w:tcPr>
          <w:p>
            <w:r>
              <w:rPr>
                <w:rFonts w:ascii="Arial" w:cs="Arial" w:eastAsia="Arial" w:hAnsi="Arial"/>
                <w:b/>
                <w:bCs/>
                <w:color w:val="FFFFFF"/>
                <w:sz w:val="18"/>
                <w:szCs w:val="18"/>
              </w:rPr>
              <w:t xml:space="preserve">Parameter</w:t>
            </w:r>
          </w:p>
        </w:tc>
        <w:tc>
          <w:tcPr>
            <w:tcW w:type="dxa" w:w="5613"/>
            <w:tcBorders>
              <w:top w:val="single" w:color="CCCCCC" w:sz="2"/>
              <w:left w:val="single" w:color="CCCCCC" w:sz="2"/>
              <w:bottom w:val="single" w:color="CCCCCC" w:sz="2"/>
              <w:right w:val="single" w:color="CCCCCC" w:sz="2"/>
            </w:tcBorders>
            <w:shd w:fill="0E2A47" w:val="clear"/>
            <w:tcMar>
              <w:top w:type="dxa" w:w="80"/>
              <w:left w:type="dxa" w:w="100"/>
              <w:bottom w:type="dxa" w:w="80"/>
              <w:right w:type="dxa" w:w="100"/>
            </w:tcMar>
            <w:vAlign w:val="center"/>
          </w:tcPr>
          <w:p>
            <w:r>
              <w:rPr>
                <w:rFonts w:ascii="Arial" w:cs="Arial" w:eastAsia="Arial" w:hAnsi="Arial"/>
                <w:b/>
                <w:bCs/>
                <w:color w:val="FFFFFF"/>
                <w:sz w:val="18"/>
                <w:szCs w:val="18"/>
              </w:rPr>
              <w:t xml:space="preserve">Wert</w:t>
            </w:r>
          </w:p>
        </w:tc>
      </w:tr>
      <w:tr>
        <w:tc>
          <w:tcPr>
            <w:tcW w:type="dxa" w:w="3742"/>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Traglast</w:t>
            </w:r>
          </w:p>
        </w:tc>
        <w:tc>
          <w:tcPr>
            <w:tcW w:type="dxa" w:w="5613"/>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10 kg</w:t>
            </w:r>
          </w:p>
        </w:tc>
      </w:tr>
      <w:tr>
        <w:tc>
          <w:tcPr>
            <w:tcW w:type="dxa" w:w="3742"/>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Reichweite</w:t>
            </w:r>
          </w:p>
        </w:tc>
        <w:tc>
          <w:tcPr>
            <w:tcW w:type="dxa" w:w="5613"/>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1101 mm</w:t>
            </w:r>
          </w:p>
        </w:tc>
      </w:tr>
      <w:tr>
        <w:tc>
          <w:tcPr>
            <w:tcW w:type="dxa" w:w="3742"/>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Achsen</w:t>
            </w:r>
          </w:p>
        </w:tc>
        <w:tc>
          <w:tcPr>
            <w:tcW w:type="dxa" w:w="5613"/>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6</w:t>
            </w:r>
          </w:p>
        </w:tc>
      </w:tr>
      <w:tr>
        <w:tc>
          <w:tcPr>
            <w:tcW w:type="dxa" w:w="3742"/>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Wiederholgenauigkeit</w:t>
            </w:r>
          </w:p>
        </w:tc>
        <w:tc>
          <w:tcPr>
            <w:tcW w:type="dxa" w:w="5613"/>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±0.03 mm</w:t>
            </w:r>
          </w:p>
        </w:tc>
      </w:tr>
    </w:tbl>
    <w:p>
      <w:pPr>
        <w:spacing w:after="160"/>
        <w:jc w:val="both"/>
      </w:pPr>
      <w:r>
        <w:rPr>
          <w:rFonts w:ascii="Arial" w:cs="Arial" w:eastAsia="Arial" w:hAnsi="Arial"/>
          <w:sz w:val="22"/>
          <w:szCs w:val="22"/>
        </w:rPr>
        <w:t xml:space="preserve">6-Achs-Knickarmroboter für die Handhabung von Bauteilen bis 10 kg Traglast. Übernimmt Aufnahme, Positionierung und Ablage der Werkstücke innerhalb der Zelle.</w:t>
      </w:r>
    </w:p>
    <w:p>
      <w:pPr>
        <w:spacing w:after="60"/>
        <w:jc w:val="center"/>
      </w:pPr>
      <w:r>
        <w:drawing>
          <wp:inline distT="0" distB="0" distL="0" distR="0">
            <wp:extent cx="5038725" cy="3781425"/>
            <wp:effectExtent t="0" r="0" b="0" l="0"/>
            <wp:docPr id="1" name="KR 10 R1100-Bildplatzhalter.png" descr="KUKA KR 10 R1100" title="KUKA KR 10 R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5038725" cy="3781425"/>
                    </a:xfrm>
                    <a:prstGeom prst="rect">
                      <a:avLst/>
                    </a:prstGeom>
                  </pic:spPr>
                </pic:pic>
              </a:graphicData>
            </a:graphic>
          </wp:inline>
        </w:drawing>
      </w:r>
    </w:p>
    <w:p>
      <w:pPr>
        <w:spacing w:after="200"/>
        <w:jc w:val="center"/>
      </w:pPr>
      <w:r>
        <w:rPr>
          <w:rFonts w:ascii="Arial" w:cs="Arial" w:eastAsia="Arial" w:hAnsi="Arial"/>
          <w:i/>
          <w:iCs/>
          <w:sz w:val="18"/>
          <w:szCs w:val="18"/>
        </w:rPr>
        <w:t xml:space="preserve">Abb. 2.4 — KUKA KR 10 R1100</w:t>
      </w:r>
    </w:p>
    <w:p>
      <w:pPr>
        <w:pStyle w:val="Heading3"/>
      </w:pPr>
      <w:r>
        <w:t xml:space="preserve">KUKA KR C4 (Steuerung)</w:t>
      </w:r>
    </w:p>
    <w:tbl>
      <w:tblPr>
        <w:tblW w:type="dxa" w:w="9355"/>
        <w:tblBorders>
          <w:top w:val="single" w:color="auto" w:sz="4"/>
          <w:left w:val="single" w:color="auto" w:sz="4"/>
          <w:bottom w:val="single" w:color="auto" w:sz="4"/>
          <w:right w:val="single" w:color="auto" w:sz="4"/>
          <w:insideH w:val="single" w:color="auto" w:sz="4"/>
          <w:insideV w:val="single" w:color="auto" w:sz="4"/>
        </w:tblBorders>
      </w:tblPr>
      <w:tblGrid>
        <w:gridCol w:w="3742"/>
        <w:gridCol w:w="5613"/>
      </w:tblGrid>
      <w:tr>
        <w:trPr>
          <w:tblHeader/>
        </w:trPr>
        <w:tc>
          <w:tcPr>
            <w:tcW w:type="dxa" w:w="3742"/>
            <w:tcBorders>
              <w:top w:val="single" w:color="CCCCCC" w:sz="2"/>
              <w:left w:val="single" w:color="CCCCCC" w:sz="2"/>
              <w:bottom w:val="single" w:color="CCCCCC" w:sz="2"/>
              <w:right w:val="single" w:color="CCCCCC" w:sz="2"/>
            </w:tcBorders>
            <w:shd w:fill="0E2A47" w:val="clear"/>
            <w:tcMar>
              <w:top w:type="dxa" w:w="80"/>
              <w:left w:type="dxa" w:w="100"/>
              <w:bottom w:type="dxa" w:w="80"/>
              <w:right w:type="dxa" w:w="100"/>
            </w:tcMar>
            <w:vAlign w:val="center"/>
          </w:tcPr>
          <w:p>
            <w:r>
              <w:rPr>
                <w:rFonts w:ascii="Arial" w:cs="Arial" w:eastAsia="Arial" w:hAnsi="Arial"/>
                <w:b/>
                <w:bCs/>
                <w:color w:val="FFFFFF"/>
                <w:sz w:val="18"/>
                <w:szCs w:val="18"/>
              </w:rPr>
              <w:t xml:space="preserve">Parameter</w:t>
            </w:r>
          </w:p>
        </w:tc>
        <w:tc>
          <w:tcPr>
            <w:tcW w:type="dxa" w:w="5613"/>
            <w:tcBorders>
              <w:top w:val="single" w:color="CCCCCC" w:sz="2"/>
              <w:left w:val="single" w:color="CCCCCC" w:sz="2"/>
              <w:bottom w:val="single" w:color="CCCCCC" w:sz="2"/>
              <w:right w:val="single" w:color="CCCCCC" w:sz="2"/>
            </w:tcBorders>
            <w:shd w:fill="0E2A47" w:val="clear"/>
            <w:tcMar>
              <w:top w:type="dxa" w:w="80"/>
              <w:left w:type="dxa" w:w="100"/>
              <w:bottom w:type="dxa" w:w="80"/>
              <w:right w:type="dxa" w:w="100"/>
            </w:tcMar>
            <w:vAlign w:val="center"/>
          </w:tcPr>
          <w:p>
            <w:r>
              <w:rPr>
                <w:rFonts w:ascii="Arial" w:cs="Arial" w:eastAsia="Arial" w:hAnsi="Arial"/>
                <w:b/>
                <w:bCs/>
                <w:color w:val="FFFFFF"/>
                <w:sz w:val="18"/>
                <w:szCs w:val="18"/>
              </w:rPr>
              <w:t xml:space="preserve">Wert</w:t>
            </w:r>
          </w:p>
        </w:tc>
      </w:tr>
      <w:tr>
        <w:tc>
          <w:tcPr>
            <w:tcW w:type="dxa" w:w="3742"/>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Typ</w:t>
            </w:r>
          </w:p>
        </w:tc>
        <w:tc>
          <w:tcPr>
            <w:tcW w:type="dxa" w:w="5613"/>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Robotersteuerung</w:t>
            </w:r>
          </w:p>
        </w:tc>
      </w:tr>
      <w:tr>
        <w:tc>
          <w:tcPr>
            <w:tcW w:type="dxa" w:w="3742"/>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Netzanschluss</w:t>
            </w:r>
          </w:p>
        </w:tc>
        <w:tc>
          <w:tcPr>
            <w:tcW w:type="dxa" w:w="5613"/>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3P/PE 400 VAC 50/60 Hz</w:t>
            </w:r>
          </w:p>
        </w:tc>
      </w:tr>
    </w:tbl>
    <w:p>
      <w:pPr>
        <w:spacing w:after="160"/>
        <w:jc w:val="both"/>
      </w:pPr>
      <w:r>
        <w:rPr>
          <w:rFonts w:ascii="Arial" w:cs="Arial" w:eastAsia="Arial" w:hAnsi="Arial"/>
          <w:sz w:val="22"/>
          <w:szCs w:val="22"/>
        </w:rPr>
        <w:t xml:space="preserve">Robotersteuerung für den KR 10 R1100, verantwortlich für Bahnplanung, Sicherheitsfunktionen und die Kommunikation mit der übergeordneten Anlagensteuerung.</w:t>
      </w:r>
    </w:p>
    <w:p>
      <w:pPr>
        <w:spacing w:after="60"/>
        <w:jc w:val="center"/>
      </w:pPr>
      <w:r>
        <w:drawing>
          <wp:inline distT="0" distB="0" distL="0" distR="0">
            <wp:extent cx="5038725" cy="3781425"/>
            <wp:effectExtent t="0" r="0" b="0" l="0"/>
            <wp:docPr id="1" name="KR C4 (Steuerung)-Bildplatzhalter.png" descr="KUKA KR C4 (Steuerung)" title="KUKA KR C4 (Steue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5038725" cy="3781425"/>
                    </a:xfrm>
                    <a:prstGeom prst="rect">
                      <a:avLst/>
                    </a:prstGeom>
                  </pic:spPr>
                </pic:pic>
              </a:graphicData>
            </a:graphic>
          </wp:inline>
        </w:drawing>
      </w:r>
    </w:p>
    <w:p>
      <w:pPr>
        <w:spacing w:after="200"/>
        <w:jc w:val="center"/>
      </w:pPr>
      <w:r>
        <w:rPr>
          <w:rFonts w:ascii="Arial" w:cs="Arial" w:eastAsia="Arial" w:hAnsi="Arial"/>
          <w:i/>
          <w:iCs/>
          <w:sz w:val="18"/>
          <w:szCs w:val="18"/>
        </w:rPr>
        <w:t xml:space="preserve">Abb. 2.5 — KUKA KR C4 (Steuerung)</w:t>
      </w:r>
    </w:p>
    <w:p>
      <w:pPr>
        <w:pStyle w:val="Heading3"/>
      </w:pPr>
      <w:r>
        <w:t xml:space="preserve">Mech-Mind Mech-Eye Pro</w:t>
      </w:r>
    </w:p>
    <w:tbl>
      <w:tblPr>
        <w:tblW w:type="dxa" w:w="9355"/>
        <w:tblBorders>
          <w:top w:val="single" w:color="auto" w:sz="4"/>
          <w:left w:val="single" w:color="auto" w:sz="4"/>
          <w:bottom w:val="single" w:color="auto" w:sz="4"/>
          <w:right w:val="single" w:color="auto" w:sz="4"/>
          <w:insideH w:val="single" w:color="auto" w:sz="4"/>
          <w:insideV w:val="single" w:color="auto" w:sz="4"/>
        </w:tblBorders>
      </w:tblPr>
      <w:tblGrid>
        <w:gridCol w:w="3742"/>
        <w:gridCol w:w="5613"/>
      </w:tblGrid>
      <w:tr>
        <w:trPr>
          <w:tblHeader/>
        </w:trPr>
        <w:tc>
          <w:tcPr>
            <w:tcW w:type="dxa" w:w="3742"/>
            <w:tcBorders>
              <w:top w:val="single" w:color="CCCCCC" w:sz="2"/>
              <w:left w:val="single" w:color="CCCCCC" w:sz="2"/>
              <w:bottom w:val="single" w:color="CCCCCC" w:sz="2"/>
              <w:right w:val="single" w:color="CCCCCC" w:sz="2"/>
            </w:tcBorders>
            <w:shd w:fill="0E2A47" w:val="clear"/>
            <w:tcMar>
              <w:top w:type="dxa" w:w="80"/>
              <w:left w:type="dxa" w:w="100"/>
              <w:bottom w:type="dxa" w:w="80"/>
              <w:right w:type="dxa" w:w="100"/>
            </w:tcMar>
            <w:vAlign w:val="center"/>
          </w:tcPr>
          <w:p>
            <w:r>
              <w:rPr>
                <w:rFonts w:ascii="Arial" w:cs="Arial" w:eastAsia="Arial" w:hAnsi="Arial"/>
                <w:b/>
                <w:bCs/>
                <w:color w:val="FFFFFF"/>
                <w:sz w:val="18"/>
                <w:szCs w:val="18"/>
              </w:rPr>
              <w:t xml:space="preserve">Parameter</w:t>
            </w:r>
          </w:p>
        </w:tc>
        <w:tc>
          <w:tcPr>
            <w:tcW w:type="dxa" w:w="5613"/>
            <w:tcBorders>
              <w:top w:val="single" w:color="CCCCCC" w:sz="2"/>
              <w:left w:val="single" w:color="CCCCCC" w:sz="2"/>
              <w:bottom w:val="single" w:color="CCCCCC" w:sz="2"/>
              <w:right w:val="single" w:color="CCCCCC" w:sz="2"/>
            </w:tcBorders>
            <w:shd w:fill="0E2A47" w:val="clear"/>
            <w:tcMar>
              <w:top w:type="dxa" w:w="80"/>
              <w:left w:type="dxa" w:w="100"/>
              <w:bottom w:type="dxa" w:w="80"/>
              <w:right w:type="dxa" w:w="100"/>
            </w:tcMar>
            <w:vAlign w:val="center"/>
          </w:tcPr>
          <w:p>
            <w:r>
              <w:rPr>
                <w:rFonts w:ascii="Arial" w:cs="Arial" w:eastAsia="Arial" w:hAnsi="Arial"/>
                <w:b/>
                <w:bCs/>
                <w:color w:val="FFFFFF"/>
                <w:sz w:val="18"/>
                <w:szCs w:val="18"/>
              </w:rPr>
              <w:t xml:space="preserve">Wert</w:t>
            </w:r>
          </w:p>
        </w:tc>
      </w:tr>
      <w:tr>
        <w:tc>
          <w:tcPr>
            <w:tcW w:type="dxa" w:w="3742"/>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Typ</w:t>
            </w:r>
          </w:p>
        </w:tc>
        <w:tc>
          <w:tcPr>
            <w:tcW w:type="dxa" w:w="5613"/>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3D-Kamera</w:t>
            </w:r>
          </w:p>
        </w:tc>
      </w:tr>
      <w:tr>
        <w:tc>
          <w:tcPr>
            <w:tcW w:type="dxa" w:w="3742"/>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Genauigkeit</w:t>
            </w:r>
          </w:p>
        </w:tc>
        <w:tc>
          <w:tcPr>
            <w:tcW w:type="dxa" w:w="5613"/>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bis 0.02 mm</w:t>
            </w:r>
          </w:p>
        </w:tc>
      </w:tr>
    </w:tbl>
    <w:p>
      <w:pPr>
        <w:spacing w:after="160"/>
        <w:jc w:val="both"/>
      </w:pPr>
      <w:r>
        <w:rPr>
          <w:rFonts w:ascii="Arial" w:cs="Arial" w:eastAsia="Arial" w:hAnsi="Arial"/>
          <w:sz w:val="22"/>
          <w:szCs w:val="22"/>
        </w:rPr>
        <w:t xml:space="preserve">3D-Kamera zur Erkennung von Lage und Orientierung der Bauteile vor der Handhabung durch den Roboter, montiert oberhalb des Arbeitsbereichs.</w:t>
      </w:r>
    </w:p>
    <w:p>
      <w:pPr>
        <w:spacing w:after="60"/>
        <w:jc w:val="center"/>
      </w:pPr>
      <w:r>
        <w:drawing>
          <wp:inline distT="0" distB="0" distL="0" distR="0">
            <wp:extent cx="5038725" cy="3781425"/>
            <wp:effectExtent t="0" r="0" b="0" l="0"/>
            <wp:docPr id="1" name="Mech-Eye Pro-Bildplatzhalter.png" descr="Mech-Mind Mech-Eye Pro" title="Mech-Mind Mech-Eye P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5038725" cy="3781425"/>
                    </a:xfrm>
                    <a:prstGeom prst="rect">
                      <a:avLst/>
                    </a:prstGeom>
                  </pic:spPr>
                </pic:pic>
              </a:graphicData>
            </a:graphic>
          </wp:inline>
        </w:drawing>
      </w:r>
    </w:p>
    <w:p>
      <w:pPr>
        <w:spacing w:after="200"/>
        <w:jc w:val="center"/>
      </w:pPr>
      <w:r>
        <w:rPr>
          <w:rFonts w:ascii="Arial" w:cs="Arial" w:eastAsia="Arial" w:hAnsi="Arial"/>
          <w:i/>
          <w:iCs/>
          <w:sz w:val="18"/>
          <w:szCs w:val="18"/>
        </w:rPr>
        <w:t xml:space="preserve">Abb. 2.6 — Mech-Mind Mech-Eye Pro</w:t>
      </w:r>
    </w:p>
    <w:p>
      <w:pPr>
        <w:pStyle w:val="Heading3"/>
      </w:pPr>
      <w:r>
        <w:t xml:space="preserve">Zimmer Group GPP5010NO-IL-10-A</w:t>
      </w:r>
    </w:p>
    <w:tbl>
      <w:tblPr>
        <w:tblW w:type="dxa" w:w="9355"/>
        <w:tblBorders>
          <w:top w:val="single" w:color="auto" w:sz="4"/>
          <w:left w:val="single" w:color="auto" w:sz="4"/>
          <w:bottom w:val="single" w:color="auto" w:sz="4"/>
          <w:right w:val="single" w:color="auto" w:sz="4"/>
          <w:insideH w:val="single" w:color="auto" w:sz="4"/>
          <w:insideV w:val="single" w:color="auto" w:sz="4"/>
        </w:tblBorders>
      </w:tblPr>
      <w:tblGrid>
        <w:gridCol w:w="3742"/>
        <w:gridCol w:w="5613"/>
      </w:tblGrid>
      <w:tr>
        <w:trPr>
          <w:tblHeader/>
        </w:trPr>
        <w:tc>
          <w:tcPr>
            <w:tcW w:type="dxa" w:w="3742"/>
            <w:tcBorders>
              <w:top w:val="single" w:color="CCCCCC" w:sz="2"/>
              <w:left w:val="single" w:color="CCCCCC" w:sz="2"/>
              <w:bottom w:val="single" w:color="CCCCCC" w:sz="2"/>
              <w:right w:val="single" w:color="CCCCCC" w:sz="2"/>
            </w:tcBorders>
            <w:shd w:fill="0E2A47" w:val="clear"/>
            <w:tcMar>
              <w:top w:type="dxa" w:w="80"/>
              <w:left w:type="dxa" w:w="100"/>
              <w:bottom w:type="dxa" w:w="80"/>
              <w:right w:type="dxa" w:w="100"/>
            </w:tcMar>
            <w:vAlign w:val="center"/>
          </w:tcPr>
          <w:p>
            <w:r>
              <w:rPr>
                <w:rFonts w:ascii="Arial" w:cs="Arial" w:eastAsia="Arial" w:hAnsi="Arial"/>
                <w:b/>
                <w:bCs/>
                <w:color w:val="FFFFFF"/>
                <w:sz w:val="18"/>
                <w:szCs w:val="18"/>
              </w:rPr>
              <w:t xml:space="preserve">Parameter</w:t>
            </w:r>
          </w:p>
        </w:tc>
        <w:tc>
          <w:tcPr>
            <w:tcW w:type="dxa" w:w="5613"/>
            <w:tcBorders>
              <w:top w:val="single" w:color="CCCCCC" w:sz="2"/>
              <w:left w:val="single" w:color="CCCCCC" w:sz="2"/>
              <w:bottom w:val="single" w:color="CCCCCC" w:sz="2"/>
              <w:right w:val="single" w:color="CCCCCC" w:sz="2"/>
            </w:tcBorders>
            <w:shd w:fill="0E2A47" w:val="clear"/>
            <w:tcMar>
              <w:top w:type="dxa" w:w="80"/>
              <w:left w:type="dxa" w:w="100"/>
              <w:bottom w:type="dxa" w:w="80"/>
              <w:right w:type="dxa" w:w="100"/>
            </w:tcMar>
            <w:vAlign w:val="center"/>
          </w:tcPr>
          <w:p>
            <w:r>
              <w:rPr>
                <w:rFonts w:ascii="Arial" w:cs="Arial" w:eastAsia="Arial" w:hAnsi="Arial"/>
                <w:b/>
                <w:bCs/>
                <w:color w:val="FFFFFF"/>
                <w:sz w:val="18"/>
                <w:szCs w:val="18"/>
              </w:rPr>
              <w:t xml:space="preserve">Wert</w:t>
            </w:r>
          </w:p>
        </w:tc>
      </w:tr>
      <w:tr>
        <w:tc>
          <w:tcPr>
            <w:tcW w:type="dxa" w:w="3742"/>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Typ</w:t>
            </w:r>
          </w:p>
        </w:tc>
        <w:tc>
          <w:tcPr>
            <w:tcW w:type="dxa" w:w="5613"/>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2-Backen-Parallelgreifer, Serie GPP5000IL (EOAT)</w:t>
            </w:r>
          </w:p>
        </w:tc>
      </w:tr>
      <w:tr>
        <w:tc>
          <w:tcPr>
            <w:tcW w:type="dxa" w:w="3742"/>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Hub pro Backe</w:t>
            </w:r>
          </w:p>
        </w:tc>
        <w:tc>
          <w:tcPr>
            <w:tcW w:type="dxa" w:w="5613"/>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10 mm</w:t>
            </w:r>
          </w:p>
        </w:tc>
      </w:tr>
      <w:tr>
        <w:tc>
          <w:tcPr>
            <w:tcW w:type="dxa" w:w="3742"/>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Greifkraft (öffnend)</w:t>
            </w:r>
          </w:p>
        </w:tc>
        <w:tc>
          <w:tcPr>
            <w:tcW w:type="dxa" w:w="5613"/>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1320 N</w:t>
            </w:r>
          </w:p>
        </w:tc>
      </w:tr>
      <w:tr>
        <w:tc>
          <w:tcPr>
            <w:tcW w:type="dxa" w:w="3742"/>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Wiederholgenauigkeit</w:t>
            </w:r>
          </w:p>
        </w:tc>
        <w:tc>
          <w:tcPr>
            <w:tcW w:type="dxa" w:w="5613"/>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±0.01 mm</w:t>
            </w:r>
          </w:p>
        </w:tc>
      </w:tr>
      <w:tr>
        <w:tc>
          <w:tcPr>
            <w:tcW w:type="dxa" w:w="3742"/>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Schutzart</w:t>
            </w:r>
          </w:p>
        </w:tc>
        <w:tc>
          <w:tcPr>
            <w:tcW w:type="dxa" w:w="5613"/>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IP64</w:t>
            </w:r>
          </w:p>
        </w:tc>
      </w:tr>
    </w:tbl>
    <w:p>
      <w:pPr>
        <w:spacing w:after="160"/>
        <w:jc w:val="both"/>
      </w:pPr>
      <w:r>
        <w:rPr>
          <w:rFonts w:ascii="Arial" w:cs="Arial" w:eastAsia="Arial" w:hAnsi="Arial"/>
          <w:sz w:val="22"/>
          <w:szCs w:val="22"/>
        </w:rPr>
        <w:t xml:space="preserve">Pneumatischer 2-Backen-Parallelgreifer am Roboterflansch, zuständig für das sichere Greifen und Halten der Bauteile während des Handhabungsvorgangs.</w:t>
      </w:r>
    </w:p>
    <w:p>
      <w:pPr>
        <w:spacing w:after="60"/>
        <w:jc w:val="center"/>
      </w:pPr>
      <w:r>
        <w:drawing>
          <wp:inline distT="0" distB="0" distL="0" distR="0">
            <wp:extent cx="5038725" cy="3781425"/>
            <wp:effectExtent t="0" r="0" b="0" l="0"/>
            <wp:docPr id="1" name="GPP5010NO-IL-10-A-Bildplatzhalter.png" descr="Zimmer Group GPP5010NO-IL-10-A" title="Zimmer Group GPP5010NO-IL-1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5038725" cy="3781425"/>
                    </a:xfrm>
                    <a:prstGeom prst="rect">
                      <a:avLst/>
                    </a:prstGeom>
                  </pic:spPr>
                </pic:pic>
              </a:graphicData>
            </a:graphic>
          </wp:inline>
        </w:drawing>
      </w:r>
    </w:p>
    <w:p>
      <w:pPr>
        <w:spacing w:after="200"/>
        <w:jc w:val="center"/>
      </w:pPr>
      <w:r>
        <w:rPr>
          <w:rFonts w:ascii="Arial" w:cs="Arial" w:eastAsia="Arial" w:hAnsi="Arial"/>
          <w:i/>
          <w:iCs/>
          <w:sz w:val="18"/>
          <w:szCs w:val="18"/>
        </w:rPr>
        <w:t xml:space="preserve">Abb. 2.7 — Zimmer Group GPP5010NO-IL-10-A</w:t>
      </w:r>
    </w:p>
    <w:p>
      <w:pPr>
        <w:pStyle w:val="Heading3"/>
        <w:numPr>
          <w:ilvl w:val="2"/>
          <w:numId w:val="2"/>
        </w:numPr>
      </w:pPr>
      <w:bookmarkStart w:name="de_ch2_6_3" w:id="1"/>
      <w:r>
        <w:t xml:space="preserve">Sicherheitseinrichtungen</w:t>
      </w:r>
      <w:bookmarkEnd w:id="1"/>
    </w:p>
    <w:p>
      <w:pPr>
        <w:pStyle w:val="Heading3"/>
      </w:pPr>
      <w:r>
        <w:t xml:space="preserve">SICK S300</w:t>
      </w:r>
    </w:p>
    <w:tbl>
      <w:tblPr>
        <w:tblW w:type="dxa" w:w="9355"/>
        <w:tblBorders>
          <w:top w:val="single" w:color="auto" w:sz="4"/>
          <w:left w:val="single" w:color="auto" w:sz="4"/>
          <w:bottom w:val="single" w:color="auto" w:sz="4"/>
          <w:right w:val="single" w:color="auto" w:sz="4"/>
          <w:insideH w:val="single" w:color="auto" w:sz="4"/>
          <w:insideV w:val="single" w:color="auto" w:sz="4"/>
        </w:tblBorders>
      </w:tblPr>
      <w:tblGrid>
        <w:gridCol w:w="3742"/>
        <w:gridCol w:w="5613"/>
      </w:tblGrid>
      <w:tr>
        <w:trPr>
          <w:tblHeader/>
        </w:trPr>
        <w:tc>
          <w:tcPr>
            <w:tcW w:type="dxa" w:w="3742"/>
            <w:tcBorders>
              <w:top w:val="single" w:color="CCCCCC" w:sz="2"/>
              <w:left w:val="single" w:color="CCCCCC" w:sz="2"/>
              <w:bottom w:val="single" w:color="CCCCCC" w:sz="2"/>
              <w:right w:val="single" w:color="CCCCCC" w:sz="2"/>
            </w:tcBorders>
            <w:shd w:fill="0E2A47" w:val="clear"/>
            <w:tcMar>
              <w:top w:type="dxa" w:w="80"/>
              <w:left w:type="dxa" w:w="100"/>
              <w:bottom w:type="dxa" w:w="80"/>
              <w:right w:type="dxa" w:w="100"/>
            </w:tcMar>
            <w:vAlign w:val="center"/>
          </w:tcPr>
          <w:p>
            <w:r>
              <w:rPr>
                <w:rFonts w:ascii="Arial" w:cs="Arial" w:eastAsia="Arial" w:hAnsi="Arial"/>
                <w:b/>
                <w:bCs/>
                <w:color w:val="FFFFFF"/>
                <w:sz w:val="18"/>
                <w:szCs w:val="18"/>
              </w:rPr>
              <w:t xml:space="preserve">Parameter</w:t>
            </w:r>
          </w:p>
        </w:tc>
        <w:tc>
          <w:tcPr>
            <w:tcW w:type="dxa" w:w="5613"/>
            <w:tcBorders>
              <w:top w:val="single" w:color="CCCCCC" w:sz="2"/>
              <w:left w:val="single" w:color="CCCCCC" w:sz="2"/>
              <w:bottom w:val="single" w:color="CCCCCC" w:sz="2"/>
              <w:right w:val="single" w:color="CCCCCC" w:sz="2"/>
            </w:tcBorders>
            <w:shd w:fill="0E2A47" w:val="clear"/>
            <w:tcMar>
              <w:top w:type="dxa" w:w="80"/>
              <w:left w:type="dxa" w:w="100"/>
              <w:bottom w:type="dxa" w:w="80"/>
              <w:right w:type="dxa" w:w="100"/>
            </w:tcMar>
            <w:vAlign w:val="center"/>
          </w:tcPr>
          <w:p>
            <w:r>
              <w:rPr>
                <w:rFonts w:ascii="Arial" w:cs="Arial" w:eastAsia="Arial" w:hAnsi="Arial"/>
                <w:b/>
                <w:bCs/>
                <w:color w:val="FFFFFF"/>
                <w:sz w:val="18"/>
                <w:szCs w:val="18"/>
              </w:rPr>
              <w:t xml:space="preserve">Wert</w:t>
            </w:r>
          </w:p>
        </w:tc>
      </w:tr>
      <w:tr>
        <w:tc>
          <w:tcPr>
            <w:tcW w:type="dxa" w:w="3742"/>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Typ</w:t>
            </w:r>
          </w:p>
        </w:tc>
        <w:tc>
          <w:tcPr>
            <w:tcW w:type="dxa" w:w="5613"/>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Sicherheits-Laserscanner</w:t>
            </w:r>
          </w:p>
        </w:tc>
      </w:tr>
      <w:tr>
        <w:tc>
          <w:tcPr>
            <w:tcW w:type="dxa" w:w="3742"/>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Schutzbereich</w:t>
            </w:r>
          </w:p>
        </w:tc>
        <w:tc>
          <w:tcPr>
            <w:tcW w:type="dxa" w:w="5613"/>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bis 4 m</w:t>
            </w:r>
          </w:p>
        </w:tc>
      </w:tr>
      <w:tr>
        <w:tc>
          <w:tcPr>
            <w:tcW w:type="dxa" w:w="3742"/>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PL</w:t>
            </w:r>
          </w:p>
        </w:tc>
        <w:tc>
          <w:tcPr>
            <w:tcW w:type="dxa" w:w="5613"/>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PL d gem. DIN EN ISO 13849-1</w:t>
            </w:r>
          </w:p>
        </w:tc>
      </w:tr>
    </w:tbl>
    <w:p>
      <w:pPr>
        <w:spacing w:after="160"/>
        <w:jc w:val="both"/>
      </w:pPr>
      <w:r>
        <w:rPr>
          <w:rFonts w:ascii="Arial" w:cs="Arial" w:eastAsia="Arial" w:hAnsi="Arial"/>
          <w:sz w:val="22"/>
          <w:szCs w:val="22"/>
        </w:rPr>
        <w:t xml:space="preserve">Sicherheits-Laserscanner zur Überwachung des Zugangsbereichs der Zelle; löst bei Eingriff in das Schutzfeld einen sicheren Halt der Anlage aus.</w:t>
      </w:r>
    </w:p>
    <w:p>
      <w:pPr>
        <w:spacing w:after="60"/>
        <w:jc w:val="center"/>
      </w:pPr>
      <w:r>
        <w:drawing>
          <wp:inline distT="0" distB="0" distL="0" distR="0">
            <wp:extent cx="5038725" cy="3781425"/>
            <wp:effectExtent t="0" r="0" b="0" l="0"/>
            <wp:docPr id="1" name="S300-Bildplatzhalter.png" descr="SICK S300" title="SICK S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5038725" cy="3781425"/>
                    </a:xfrm>
                    <a:prstGeom prst="rect">
                      <a:avLst/>
                    </a:prstGeom>
                  </pic:spPr>
                </pic:pic>
              </a:graphicData>
            </a:graphic>
          </wp:inline>
        </w:drawing>
      </w:r>
    </w:p>
    <w:p>
      <w:pPr>
        <w:spacing w:after="200"/>
        <w:jc w:val="center"/>
      </w:pPr>
      <w:r>
        <w:rPr>
          <w:rFonts w:ascii="Arial" w:cs="Arial" w:eastAsia="Arial" w:hAnsi="Arial"/>
          <w:i/>
          <w:iCs/>
          <w:sz w:val="18"/>
          <w:szCs w:val="18"/>
        </w:rPr>
        <w:t xml:space="preserve">Abb. 2.8 — SICK S300</w:t>
      </w:r>
    </w:p>
    <w:p>
      <w:pPr>
        <w:spacing w:after="60"/>
        <w:jc w:val="center"/>
      </w:pPr>
      <w:r>
        <w:drawing>
          <wp:inline distT="0" distB="0" distL="0" distR="0">
            <wp:extent cx="5038725" cy="3781425"/>
            <wp:effectExtent t="0" r="0" b="0" l="0"/>
            <wp:docPr id="1" name="general-sicherheitskennzeichnung-Bildplatzhalter.png" descr="Sicherheitskennzeichnung am Schaltschrank" title="Sicherheitskennzeichnung am Schaltschr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5038725" cy="3781425"/>
                    </a:xfrm>
                    <a:prstGeom prst="rect">
                      <a:avLst/>
                    </a:prstGeom>
                  </pic:spPr>
                </pic:pic>
              </a:graphicData>
            </a:graphic>
          </wp:inline>
        </w:drawing>
      </w:r>
    </w:p>
    <w:p>
      <w:pPr>
        <w:spacing w:after="200"/>
        <w:jc w:val="center"/>
      </w:pPr>
      <w:r>
        <w:rPr>
          <w:rFonts w:ascii="Arial" w:cs="Arial" w:eastAsia="Arial" w:hAnsi="Arial"/>
          <w:i/>
          <w:iCs/>
          <w:sz w:val="18"/>
          <w:szCs w:val="18"/>
        </w:rPr>
        <w:t xml:space="preserve">Abb. 2.9 — Sicherheitskennzeichnung am Schaltschrank</w:t>
      </w:r>
    </w:p>
    <w:p>
      <w:pPr>
        <w:spacing w:after="60"/>
        <w:jc w:val="center"/>
      </w:pPr>
      <w:r>
        <w:drawing>
          <wp:inline distT="0" distB="0" distL="0" distR="0">
            <wp:extent cx="5038725" cy="3781425"/>
            <wp:effectExtent t="0" r="0" b="0" l="0"/>
            <wp:docPr id="1" name="general-schutzumzaeunung-Bildplatzhalter.png" descr="Schutzumzäunung" title="Schutzumzäun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5038725" cy="3781425"/>
                    </a:xfrm>
                    <a:prstGeom prst="rect">
                      <a:avLst/>
                    </a:prstGeom>
                  </pic:spPr>
                </pic:pic>
              </a:graphicData>
            </a:graphic>
          </wp:inline>
        </w:drawing>
      </w:r>
    </w:p>
    <w:p>
      <w:pPr>
        <w:spacing w:after="200"/>
        <w:jc w:val="center"/>
      </w:pPr>
      <w:r>
        <w:rPr>
          <w:rFonts w:ascii="Arial" w:cs="Arial" w:eastAsia="Arial" w:hAnsi="Arial"/>
          <w:i/>
          <w:iCs/>
          <w:sz w:val="18"/>
          <w:szCs w:val="18"/>
        </w:rPr>
        <w:t xml:space="preserve">Abb. 2.10 — Schutzumzäunung</w:t>
      </w:r>
    </w:p>
    <w:p>
      <w:pPr>
        <w:spacing w:after="60"/>
        <w:jc w:val="center"/>
      </w:pPr>
      <w:r>
        <w:drawing>
          <wp:inline distT="0" distB="0" distL="0" distR="0">
            <wp:extent cx="5038725" cy="3781425"/>
            <wp:effectExtent t="0" r="0" b="0" l="0"/>
            <wp:docPr id="1" name="general-nothalt-Bildplatzhalter.png" descr="NOT-HALT Taster" title="NOT-HALT T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5038725" cy="3781425"/>
                    </a:xfrm>
                    <a:prstGeom prst="rect">
                      <a:avLst/>
                    </a:prstGeom>
                  </pic:spPr>
                </pic:pic>
              </a:graphicData>
            </a:graphic>
          </wp:inline>
        </w:drawing>
      </w:r>
    </w:p>
    <w:p>
      <w:pPr>
        <w:spacing w:after="200"/>
        <w:jc w:val="center"/>
      </w:pPr>
      <w:r>
        <w:rPr>
          <w:rFonts w:ascii="Arial" w:cs="Arial" w:eastAsia="Arial" w:hAnsi="Arial"/>
          <w:i/>
          <w:iCs/>
          <w:sz w:val="18"/>
          <w:szCs w:val="18"/>
        </w:rPr>
        <w:t xml:space="preserve">Abb. 2.11 — NOT-HALT Taster</w:t>
      </w:r>
    </w:p>
    <w:p>
      <w:pPr>
        <w:pStyle w:val="Heading2"/>
        <w:numPr>
          <w:ilvl w:val="1"/>
          <w:numId w:val="2"/>
        </w:numPr>
      </w:pPr>
      <w:bookmarkStart w:name="de_ch2_7" w:id="1"/>
      <w:r>
        <w:t xml:space="preserve">Konformität</w:t>
      </w:r>
      <w:bookmarkEnd w:id="1"/>
    </w:p>
    <w:p>
      <w:pPr>
        <w:spacing w:after="120"/>
      </w:pPr>
      <w:r>
        <w:rPr>
          <w:rFonts w:ascii="Arial" w:cs="Arial" w:eastAsia="Arial" w:hAnsi="Arial"/>
          <w:i/>
          <w:iCs/>
          <w:color w:val="667085"/>
          <w:sz w:val="16"/>
          <w:szCs w:val="16"/>
        </w:rPr>
        <w:t xml:space="preserve">Normative Grundlage / Normative basis: MD 2006/42/EG, EU 2023/1230</w:t>
      </w:r>
    </w:p>
    <w:p>
      <w:pPr>
        <w:spacing w:after="160"/>
        <w:jc w:val="both"/>
      </w:pPr>
      <w:r>
        <w:rPr>
          <w:rFonts w:ascii="Arial" w:cs="Arial" w:eastAsia="Arial" w:hAnsi="Arial"/>
          <w:sz w:val="22"/>
          <w:szCs w:val="22"/>
        </w:rPr>
        <w:t xml:space="preserve">Die Automatisierungszelle erfüllt zum Zeitpunkt des Inverkehrbringens die grundlegenden Sicherheits- und Gesundheitsanforderungen der Maschinenrichtlinie 2006/42/EG bzw. deren Nachfolgeverordnung EU 2023/1230. Die zugehörige EG/EU-Konformitätserklärung ist ein eigenständiges, gesondert unterzeichnetes Dokument und ist nicht Bestandteil dieser Betriebsanleitung; ein Verweis darauf findet sich in Kapitel 8 (Anlage).</w:t>
      </w:r>
    </w:p>
    <w:tbl>
      <w:tblPr>
        <w:tblW w:type="dxa" w:w="9355"/>
        <w:tblBorders>
          <w:top w:val="single" w:color="auto" w:sz="4"/>
          <w:left w:val="single" w:color="auto" w:sz="4"/>
          <w:bottom w:val="single" w:color="auto" w:sz="4"/>
          <w:right w:val="single" w:color="auto" w:sz="4"/>
          <w:insideH w:val="single" w:color="auto" w:sz="4"/>
          <w:insideV w:val="single" w:color="auto" w:sz="4"/>
        </w:tblBorders>
      </w:tblPr>
      <w:tblGrid>
        <w:gridCol w:w="4210"/>
        <w:gridCol w:w="1403"/>
        <w:gridCol w:w="3742"/>
      </w:tblGrid>
      <w:tr>
        <w:trPr>
          <w:tblHeader/>
        </w:trPr>
        <w:tc>
          <w:tcPr>
            <w:tcW w:type="dxa" w:w="4210"/>
            <w:tcBorders>
              <w:top w:val="single" w:color="CCCCCC" w:sz="2"/>
              <w:left w:val="single" w:color="CCCCCC" w:sz="2"/>
              <w:bottom w:val="single" w:color="CCCCCC" w:sz="2"/>
              <w:right w:val="single" w:color="CCCCCC" w:sz="2"/>
            </w:tcBorders>
            <w:shd w:fill="0E2A47" w:val="clear"/>
            <w:tcMar>
              <w:top w:type="dxa" w:w="80"/>
              <w:left w:type="dxa" w:w="100"/>
              <w:bottom w:type="dxa" w:w="80"/>
              <w:right w:type="dxa" w:w="100"/>
            </w:tcMar>
            <w:vAlign w:val="center"/>
          </w:tcPr>
          <w:p>
            <w:r>
              <w:rPr>
                <w:rFonts w:ascii="Arial" w:cs="Arial" w:eastAsia="Arial" w:hAnsi="Arial"/>
                <w:b/>
                <w:bCs/>
                <w:color w:val="FFFFFF"/>
                <w:sz w:val="18"/>
                <w:szCs w:val="18"/>
              </w:rPr>
              <w:t xml:space="preserve">Richtlinie / Verordnung</w:t>
            </w:r>
          </w:p>
        </w:tc>
        <w:tc>
          <w:tcPr>
            <w:tcW w:type="dxa" w:w="1403"/>
            <w:tcBorders>
              <w:top w:val="single" w:color="CCCCCC" w:sz="2"/>
              <w:left w:val="single" w:color="CCCCCC" w:sz="2"/>
              <w:bottom w:val="single" w:color="CCCCCC" w:sz="2"/>
              <w:right w:val="single" w:color="CCCCCC" w:sz="2"/>
            </w:tcBorders>
            <w:shd w:fill="0E2A47" w:val="clear"/>
            <w:tcMar>
              <w:top w:type="dxa" w:w="80"/>
              <w:left w:type="dxa" w:w="100"/>
              <w:bottom w:type="dxa" w:w="80"/>
              <w:right w:type="dxa" w:w="100"/>
            </w:tcMar>
            <w:vAlign w:val="center"/>
          </w:tcPr>
          <w:p>
            <w:r>
              <w:rPr>
                <w:rFonts w:ascii="Arial" w:cs="Arial" w:eastAsia="Arial" w:hAnsi="Arial"/>
                <w:b/>
                <w:bCs/>
                <w:color w:val="FFFFFF"/>
                <w:sz w:val="18"/>
                <w:szCs w:val="18"/>
              </w:rPr>
              <w:t xml:space="preserve">Zutreffend</w:t>
            </w:r>
          </w:p>
        </w:tc>
        <w:tc>
          <w:tcPr>
            <w:tcW w:type="dxa" w:w="3742"/>
            <w:tcBorders>
              <w:top w:val="single" w:color="CCCCCC" w:sz="2"/>
              <w:left w:val="single" w:color="CCCCCC" w:sz="2"/>
              <w:bottom w:val="single" w:color="CCCCCC" w:sz="2"/>
              <w:right w:val="single" w:color="CCCCCC" w:sz="2"/>
            </w:tcBorders>
            <w:shd w:fill="0E2A47" w:val="clear"/>
            <w:tcMar>
              <w:top w:type="dxa" w:w="80"/>
              <w:left w:type="dxa" w:w="100"/>
              <w:bottom w:type="dxa" w:w="80"/>
              <w:right w:type="dxa" w:w="100"/>
            </w:tcMar>
            <w:vAlign w:val="center"/>
          </w:tcPr>
          <w:p>
            <w:r>
              <w:rPr>
                <w:rFonts w:ascii="Arial" w:cs="Arial" w:eastAsia="Arial" w:hAnsi="Arial"/>
                <w:b/>
                <w:bCs/>
                <w:color w:val="FFFFFF"/>
                <w:sz w:val="18"/>
                <w:szCs w:val="18"/>
              </w:rPr>
              <w:t xml:space="preserve">Anmerkung</w:t>
            </w:r>
          </w:p>
        </w:tc>
      </w:tr>
      <w:tr>
        <w:tc>
          <w:tcPr>
            <w:tcW w:type="dxa" w:w="4210"/>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Maschinenrichtlinie 2006/42/EG / EU 2023/1230</w:t>
            </w:r>
          </w:p>
        </w:tc>
        <w:tc>
          <w:tcPr>
            <w:tcW w:type="dxa" w:w="1403"/>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Ja</w:t>
            </w:r>
          </w:p>
        </w:tc>
        <w:tc>
          <w:tcPr>
            <w:tcW w:type="dxa" w:w="3742"/>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Grundlage für alle Projekte</w:t>
            </w:r>
          </w:p>
        </w:tc>
      </w:tr>
      <w:tr>
        <w:tc>
          <w:tcPr>
            <w:tcW w:type="dxa" w:w="4210"/>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Niederspannungsrichtlinie 2014/35/EU</w:t>
            </w:r>
          </w:p>
        </w:tc>
        <w:tc>
          <w:tcPr>
            <w:tcW w:type="dxa" w:w="1403"/>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Nein</w:t>
            </w:r>
          </w:p>
        </w:tc>
        <w:tc>
          <w:tcPr>
            <w:tcW w:type="dxa" w:w="3742"/>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Bei eigener elektrischer Ausrüstung</w:t>
            </w:r>
          </w:p>
        </w:tc>
      </w:tr>
      <w:tr>
        <w:tc>
          <w:tcPr>
            <w:tcW w:type="dxa" w:w="4210"/>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EMV-Richtlinie 2014/30/EU</w:t>
            </w:r>
          </w:p>
        </w:tc>
        <w:tc>
          <w:tcPr>
            <w:tcW w:type="dxa" w:w="1403"/>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Nein</w:t>
            </w:r>
          </w:p>
        </w:tc>
        <w:tc>
          <w:tcPr>
            <w:tcW w:type="dxa" w:w="3742"/>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Bei elektrischen/elektronischen Baugruppen</w:t>
            </w:r>
          </w:p>
        </w:tc>
      </w:tr>
      <w:tr>
        <w:tc>
          <w:tcPr>
            <w:tcW w:type="dxa" w:w="4210"/>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ATEX-Richtlinie 2014/34/EU</w:t>
            </w:r>
          </w:p>
        </w:tc>
        <w:tc>
          <w:tcPr>
            <w:tcW w:type="dxa" w:w="1403"/>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Nein</w:t>
            </w:r>
          </w:p>
        </w:tc>
        <w:tc>
          <w:tcPr>
            <w:tcW w:type="dxa" w:w="3742"/>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Nur bei explosionsgefährdeten Bereichen</w:t>
            </w:r>
          </w:p>
        </w:tc>
      </w:tr>
    </w:tbl>
    <w:p>
      <w:pPr>
        <w:spacing w:after="160" w:before="60"/>
      </w:pPr>
      <w:r>
        <w:rPr>
          <w:rFonts w:ascii="Arial" w:cs="Arial" w:eastAsia="Arial" w:hAnsi="Arial"/>
          <w:i/>
          <w:iCs/>
          <w:sz w:val="18"/>
          <w:szCs w:val="18"/>
        </w:rPr>
        <w:t xml:space="preserve">Tab. 2.1 — Anwendbare EU-Richtlinien und -Verordnungen</w:t>
      </w:r>
    </w:p>
    <w:tbl>
      <w:tblPr>
        <w:tblW w:type="dxa" w:w="9355"/>
        <w:tblBorders>
          <w:top w:val="single" w:color="auto" w:sz="4"/>
          <w:left w:val="single" w:color="auto" w:sz="4"/>
          <w:bottom w:val="single" w:color="auto" w:sz="4"/>
          <w:right w:val="single" w:color="auto" w:sz="4"/>
          <w:insideH w:val="single" w:color="auto" w:sz="4"/>
          <w:insideV w:val="single" w:color="auto" w:sz="4"/>
        </w:tblBorders>
      </w:tblPr>
      <w:tblGrid>
        <w:gridCol w:w="1871"/>
        <w:gridCol w:w="1871"/>
        <w:gridCol w:w="5613"/>
      </w:tblGrid>
      <w:tr>
        <w:trPr>
          <w:tblHeader/>
        </w:trPr>
        <w:tc>
          <w:tcPr>
            <w:tcW w:type="dxa" w:w="1871"/>
            <w:tcBorders>
              <w:top w:val="single" w:color="CCCCCC" w:sz="2"/>
              <w:left w:val="single" w:color="CCCCCC" w:sz="2"/>
              <w:bottom w:val="single" w:color="CCCCCC" w:sz="2"/>
              <w:right w:val="single" w:color="CCCCCC" w:sz="2"/>
            </w:tcBorders>
            <w:shd w:fill="0E2A47" w:val="clear"/>
            <w:tcMar>
              <w:top w:type="dxa" w:w="80"/>
              <w:left w:type="dxa" w:w="100"/>
              <w:bottom w:type="dxa" w:w="80"/>
              <w:right w:type="dxa" w:w="100"/>
            </w:tcMar>
            <w:vAlign w:val="center"/>
          </w:tcPr>
          <w:p>
            <w:r>
              <w:rPr>
                <w:rFonts w:ascii="Arial" w:cs="Arial" w:eastAsia="Arial" w:hAnsi="Arial"/>
                <w:b/>
                <w:bCs/>
                <w:color w:val="FFFFFF"/>
                <w:sz w:val="18"/>
                <w:szCs w:val="18"/>
              </w:rPr>
              <w:t xml:space="preserve">Umweltdeklaration</w:t>
            </w:r>
          </w:p>
        </w:tc>
        <w:tc>
          <w:tcPr>
            <w:tcW w:type="dxa" w:w="1871"/>
            <w:tcBorders>
              <w:top w:val="single" w:color="CCCCCC" w:sz="2"/>
              <w:left w:val="single" w:color="CCCCCC" w:sz="2"/>
              <w:bottom w:val="single" w:color="CCCCCC" w:sz="2"/>
              <w:right w:val="single" w:color="CCCCCC" w:sz="2"/>
            </w:tcBorders>
            <w:shd w:fill="0E2A47" w:val="clear"/>
            <w:tcMar>
              <w:top w:type="dxa" w:w="80"/>
              <w:left w:type="dxa" w:w="100"/>
              <w:bottom w:type="dxa" w:w="80"/>
              <w:right w:type="dxa" w:w="100"/>
            </w:tcMar>
            <w:vAlign w:val="center"/>
          </w:tcPr>
          <w:p>
            <w:r>
              <w:rPr>
                <w:rFonts w:ascii="Arial" w:cs="Arial" w:eastAsia="Arial" w:hAnsi="Arial"/>
                <w:b/>
                <w:bCs/>
                <w:color w:val="FFFFFF"/>
                <w:sz w:val="18"/>
                <w:szCs w:val="18"/>
              </w:rPr>
              <w:t xml:space="preserve">Status</w:t>
            </w:r>
          </w:p>
        </w:tc>
        <w:tc>
          <w:tcPr>
            <w:tcW w:type="dxa" w:w="5613"/>
            <w:tcBorders>
              <w:top w:val="single" w:color="CCCCCC" w:sz="2"/>
              <w:left w:val="single" w:color="CCCCCC" w:sz="2"/>
              <w:bottom w:val="single" w:color="CCCCCC" w:sz="2"/>
              <w:right w:val="single" w:color="CCCCCC" w:sz="2"/>
            </w:tcBorders>
            <w:shd w:fill="0E2A47" w:val="clear"/>
            <w:tcMar>
              <w:top w:type="dxa" w:w="80"/>
              <w:left w:type="dxa" w:w="100"/>
              <w:bottom w:type="dxa" w:w="80"/>
              <w:right w:type="dxa" w:w="100"/>
            </w:tcMar>
            <w:vAlign w:val="center"/>
          </w:tcPr>
          <w:p>
            <w:r>
              <w:rPr>
                <w:rFonts w:ascii="Arial" w:cs="Arial" w:eastAsia="Arial" w:hAnsi="Arial"/>
                <w:b/>
                <w:bCs/>
                <w:color w:val="FFFFFF"/>
                <w:sz w:val="18"/>
                <w:szCs w:val="18"/>
              </w:rPr>
              <w:t xml:space="preserve">Anmerkung</w:t>
            </w:r>
          </w:p>
        </w:tc>
      </w:tr>
      <w:tr>
        <w:tc>
          <w:tcPr>
            <w:tcW w:type="dxa" w:w="1871"/>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REACH</w:t>
            </w:r>
          </w:p>
        </w:tc>
        <w:tc>
          <w:tcPr>
            <w:tcW w:type="dxa" w:w="1871"/>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Ausstehend</w:t>
            </w:r>
          </w:p>
        </w:tc>
        <w:tc>
          <w:tcPr>
            <w:tcW w:type="dxa" w:w="5613"/>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w:t>
            </w:r>
          </w:p>
        </w:tc>
      </w:tr>
      <w:tr>
        <w:tc>
          <w:tcPr>
            <w:tcW w:type="dxa" w:w="1871"/>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RoHS</w:t>
            </w:r>
          </w:p>
        </w:tc>
        <w:tc>
          <w:tcPr>
            <w:tcW w:type="dxa" w:w="1871"/>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Ausstehend</w:t>
            </w:r>
          </w:p>
        </w:tc>
        <w:tc>
          <w:tcPr>
            <w:tcW w:type="dxa" w:w="5613"/>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w:t>
            </w:r>
          </w:p>
        </w:tc>
      </w:tr>
      <w:tr>
        <w:tc>
          <w:tcPr>
            <w:tcW w:type="dxa" w:w="1871"/>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WEEE</w:t>
            </w:r>
          </w:p>
        </w:tc>
        <w:tc>
          <w:tcPr>
            <w:tcW w:type="dxa" w:w="1871"/>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Ausstehend</w:t>
            </w:r>
          </w:p>
        </w:tc>
        <w:tc>
          <w:tcPr>
            <w:tcW w:type="dxa" w:w="5613"/>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w:t>
            </w:r>
          </w:p>
        </w:tc>
      </w:tr>
    </w:tbl>
    <w:p>
      <w:pPr>
        <w:spacing w:after="160" w:before="60"/>
      </w:pPr>
      <w:r>
        <w:rPr>
          <w:rFonts w:ascii="Arial" w:cs="Arial" w:eastAsia="Arial" w:hAnsi="Arial"/>
          <w:i/>
          <w:iCs/>
          <w:sz w:val="18"/>
          <w:szCs w:val="18"/>
        </w:rPr>
        <w:t xml:space="preserve">Tab. 2.2 — Umweltdeklarationen</w:t>
      </w:r>
    </w:p>
    <w:p>
      <w:pPr>
        <w:pStyle w:val="Heading2"/>
        <w:numPr>
          <w:ilvl w:val="1"/>
          <w:numId w:val="2"/>
        </w:numPr>
      </w:pPr>
      <w:bookmarkStart w:name="de_ch2_8" w:id="1"/>
      <w:r>
        <w:t xml:space="preserve">Technische Daten</w:t>
      </w:r>
      <w:bookmarkEnd w:id="1"/>
    </w:p>
    <w:p>
      <w:pPr>
        <w:spacing w:after="160"/>
        <w:jc w:val="both"/>
      </w:pPr>
      <w:r>
        <w:rPr>
          <w:rFonts w:ascii="Arial" w:cs="Arial" w:eastAsia="Arial" w:hAnsi="Arial"/>
          <w:sz w:val="22"/>
          <w:szCs w:val="22"/>
        </w:rPr>
        <w:t xml:space="preserve">Die Anlage besteht aus einem 6-Achs-Knickarmroboter mit zugehöriger Steuerung, einem 3D-Vision-System zur Bauteilerkennung, einem pneumatischen Parallelgreifer sowie einem Sicherheits-Laserscanner zur Bereichsüberwachung. Alle Komponenten sind auf eine gemeinsame Sicherheitssteuerung mit Performance Level d (DIN EN ISO 13849-1) abgestimmt.</w:t>
      </w:r>
    </w:p>
    <w:tbl>
      <w:tblPr>
        <w:tblW w:type="dxa" w:w="9355"/>
        <w:tblBorders>
          <w:top w:val="single" w:color="auto" w:sz="4"/>
          <w:left w:val="single" w:color="auto" w:sz="4"/>
          <w:bottom w:val="single" w:color="auto" w:sz="4"/>
          <w:right w:val="single" w:color="auto" w:sz="4"/>
          <w:insideH w:val="single" w:color="auto" w:sz="4"/>
          <w:insideV w:val="single" w:color="auto" w:sz="4"/>
        </w:tblBorders>
      </w:tblPr>
      <w:tblGrid>
        <w:gridCol w:w="2994"/>
        <w:gridCol w:w="1216"/>
        <w:gridCol w:w="5145"/>
      </w:tblGrid>
      <w:tr>
        <w:trPr>
          <w:tblHeader/>
        </w:trPr>
        <w:tc>
          <w:tcPr>
            <w:tcW w:type="dxa" w:w="2994"/>
            <w:tcBorders>
              <w:top w:val="single" w:color="CCCCCC" w:sz="2"/>
              <w:left w:val="single" w:color="CCCCCC" w:sz="2"/>
              <w:bottom w:val="single" w:color="CCCCCC" w:sz="2"/>
              <w:right w:val="single" w:color="CCCCCC" w:sz="2"/>
            </w:tcBorders>
            <w:shd w:fill="0E2A47" w:val="clear"/>
            <w:tcMar>
              <w:top w:type="dxa" w:w="80"/>
              <w:left w:type="dxa" w:w="100"/>
              <w:bottom w:type="dxa" w:w="80"/>
              <w:right w:type="dxa" w:w="100"/>
            </w:tcMar>
            <w:vAlign w:val="center"/>
          </w:tcPr>
          <w:p>
            <w:r>
              <w:rPr>
                <w:rFonts w:ascii="Arial" w:cs="Arial" w:eastAsia="Arial" w:hAnsi="Arial"/>
                <w:b/>
                <w:bCs/>
                <w:color w:val="FFFFFF"/>
                <w:sz w:val="18"/>
                <w:szCs w:val="18"/>
              </w:rPr>
              <w:t xml:space="preserve">Komponente / Component</w:t>
            </w:r>
          </w:p>
        </w:tc>
        <w:tc>
          <w:tcPr>
            <w:tcW w:type="dxa" w:w="1216"/>
            <w:tcBorders>
              <w:top w:val="single" w:color="CCCCCC" w:sz="2"/>
              <w:left w:val="single" w:color="CCCCCC" w:sz="2"/>
              <w:bottom w:val="single" w:color="CCCCCC" w:sz="2"/>
              <w:right w:val="single" w:color="CCCCCC" w:sz="2"/>
            </w:tcBorders>
            <w:shd w:fill="0E2A47" w:val="clear"/>
            <w:tcMar>
              <w:top w:type="dxa" w:w="80"/>
              <w:left w:type="dxa" w:w="100"/>
              <w:bottom w:type="dxa" w:w="80"/>
              <w:right w:type="dxa" w:w="100"/>
            </w:tcMar>
            <w:vAlign w:val="center"/>
          </w:tcPr>
          <w:p>
            <w:r>
              <w:rPr>
                <w:rFonts w:ascii="Arial" w:cs="Arial" w:eastAsia="Arial" w:hAnsi="Arial"/>
                <w:b/>
                <w:bCs/>
                <w:color w:val="FFFFFF"/>
                <w:sz w:val="18"/>
                <w:szCs w:val="18"/>
              </w:rPr>
              <w:t xml:space="preserve">Menge / Qty</w:t>
            </w:r>
          </w:p>
        </w:tc>
        <w:tc>
          <w:tcPr>
            <w:tcW w:type="dxa" w:w="5145"/>
            <w:tcBorders>
              <w:top w:val="single" w:color="CCCCCC" w:sz="2"/>
              <w:left w:val="single" w:color="CCCCCC" w:sz="2"/>
              <w:bottom w:val="single" w:color="CCCCCC" w:sz="2"/>
              <w:right w:val="single" w:color="CCCCCC" w:sz="2"/>
            </w:tcBorders>
            <w:shd w:fill="0E2A47" w:val="clear"/>
            <w:tcMar>
              <w:top w:type="dxa" w:w="80"/>
              <w:left w:type="dxa" w:w="100"/>
              <w:bottom w:type="dxa" w:w="80"/>
              <w:right w:type="dxa" w:w="100"/>
            </w:tcMar>
            <w:vAlign w:val="center"/>
          </w:tcPr>
          <w:p>
            <w:r>
              <w:rPr>
                <w:rFonts w:ascii="Arial" w:cs="Arial" w:eastAsia="Arial" w:hAnsi="Arial"/>
                <w:b/>
                <w:bCs/>
                <w:color w:val="FFFFFF"/>
                <w:sz w:val="18"/>
                <w:szCs w:val="18"/>
              </w:rPr>
              <w:t xml:space="preserve">Technische Daten / Specifications</w:t>
            </w:r>
          </w:p>
        </w:tc>
      </w:tr>
      <w:tr>
        <w:tc>
          <w:tcPr>
            <w:tcW w:type="dxa" w:w="2994"/>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KUKA KR 10 R1100</w:t>
            </w:r>
          </w:p>
        </w:tc>
        <w:tc>
          <w:tcPr>
            <w:tcW w:type="dxa" w:w="1216"/>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1</w:t>
            </w:r>
          </w:p>
        </w:tc>
        <w:tc>
          <w:tcPr>
            <w:tcW w:type="dxa" w:w="5145"/>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Traglast: 10 kg; Reichweite: 1101 mm; Achsen: 6; Wiederholgenauigkeit: ±0.03 mm</w:t>
            </w:r>
          </w:p>
        </w:tc>
      </w:tr>
      <w:tr>
        <w:tc>
          <w:tcPr>
            <w:tcW w:type="dxa" w:w="2994"/>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KUKA KR C4 (Steuerung)</w:t>
            </w:r>
          </w:p>
        </w:tc>
        <w:tc>
          <w:tcPr>
            <w:tcW w:type="dxa" w:w="1216"/>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1</w:t>
            </w:r>
          </w:p>
        </w:tc>
        <w:tc>
          <w:tcPr>
            <w:tcW w:type="dxa" w:w="5145"/>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Typ: Robotersteuerung; Netzanschluss: 3P/PE 400 VAC 50/60 Hz</w:t>
            </w:r>
          </w:p>
        </w:tc>
      </w:tr>
      <w:tr>
        <w:tc>
          <w:tcPr>
            <w:tcW w:type="dxa" w:w="2994"/>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Mech-Mind Mech-Eye Pro</w:t>
            </w:r>
          </w:p>
        </w:tc>
        <w:tc>
          <w:tcPr>
            <w:tcW w:type="dxa" w:w="1216"/>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1</w:t>
            </w:r>
          </w:p>
        </w:tc>
        <w:tc>
          <w:tcPr>
            <w:tcW w:type="dxa" w:w="5145"/>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Typ: 3D-Kamera; Genauigkeit: bis 0.02 mm</w:t>
            </w:r>
          </w:p>
        </w:tc>
      </w:tr>
      <w:tr>
        <w:tc>
          <w:tcPr>
            <w:tcW w:type="dxa" w:w="2994"/>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Zimmer Group GPP5010NO-IL-10-A</w:t>
            </w:r>
          </w:p>
        </w:tc>
        <w:tc>
          <w:tcPr>
            <w:tcW w:type="dxa" w:w="1216"/>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1</w:t>
            </w:r>
          </w:p>
        </w:tc>
        <w:tc>
          <w:tcPr>
            <w:tcW w:type="dxa" w:w="5145"/>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Typ: 2-Backen-Parallelgreifer, Serie GPP5000IL (EOAT); Hub pro Backe: 10 mm; Greifkraft (öffnend): 1320 N; Wiederholgenauigkeit: ±0.01 mm; Schutzart: IP64</w:t>
            </w:r>
          </w:p>
        </w:tc>
      </w:tr>
      <w:tr>
        <w:tc>
          <w:tcPr>
            <w:tcW w:type="dxa" w:w="2994"/>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SICK S300</w:t>
            </w:r>
          </w:p>
        </w:tc>
        <w:tc>
          <w:tcPr>
            <w:tcW w:type="dxa" w:w="1216"/>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1</w:t>
            </w:r>
          </w:p>
        </w:tc>
        <w:tc>
          <w:tcPr>
            <w:tcW w:type="dxa" w:w="5145"/>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Typ: Sicherheits-Laserscanner; Schutzbereich: bis 4 m; PL: PL d gem. DIN EN ISO 13849-1</w:t>
            </w:r>
          </w:p>
        </w:tc>
      </w:tr>
    </w:tbl>
    <w:p>
      <w:pPr>
        <w:pStyle w:val="Heading3"/>
      </w:pPr>
      <w:r>
        <w:t xml:space="preserve">Lärm- und Vibrationsmesswerte</w:t>
      </w:r>
    </w:p>
    <w:tbl>
      <w:tblPr>
        <w:tblW w:type="dxa" w:w="9355"/>
        <w:tblBorders>
          <w:top w:val="single" w:color="auto" w:sz="4"/>
          <w:left w:val="single" w:color="auto" w:sz="4"/>
          <w:bottom w:val="single" w:color="auto" w:sz="4"/>
          <w:right w:val="single" w:color="auto" w:sz="4"/>
          <w:insideH w:val="single" w:color="auto" w:sz="4"/>
          <w:insideV w:val="single" w:color="auto" w:sz="4"/>
        </w:tblBorders>
      </w:tblPr>
      <w:tblGrid>
        <w:gridCol w:w="4678"/>
        <w:gridCol w:w="4678"/>
      </w:tblGrid>
      <w:tr>
        <w:trPr>
          <w:tblHeader/>
        </w:trPr>
        <w:tc>
          <w:tcPr>
            <w:tcW w:type="dxa" w:w="4678"/>
            <w:tcBorders>
              <w:top w:val="single" w:color="CCCCCC" w:sz="2"/>
              <w:left w:val="single" w:color="CCCCCC" w:sz="2"/>
              <w:bottom w:val="single" w:color="CCCCCC" w:sz="2"/>
              <w:right w:val="single" w:color="CCCCCC" w:sz="2"/>
            </w:tcBorders>
            <w:shd w:fill="0E2A47" w:val="clear"/>
            <w:tcMar>
              <w:top w:type="dxa" w:w="80"/>
              <w:left w:type="dxa" w:w="100"/>
              <w:bottom w:type="dxa" w:w="80"/>
              <w:right w:type="dxa" w:w="100"/>
            </w:tcMar>
            <w:vAlign w:val="center"/>
          </w:tcPr>
          <w:p>
            <w:r>
              <w:rPr>
                <w:rFonts w:ascii="Arial" w:cs="Arial" w:eastAsia="Arial" w:hAnsi="Arial"/>
                <w:b/>
                <w:bCs/>
                <w:color w:val="FFFFFF"/>
                <w:sz w:val="18"/>
                <w:szCs w:val="18"/>
              </w:rPr>
              <w:t xml:space="preserve">Parameter</w:t>
            </w:r>
          </w:p>
        </w:tc>
        <w:tc>
          <w:tcPr>
            <w:tcW w:type="dxa" w:w="4678"/>
            <w:tcBorders>
              <w:top w:val="single" w:color="CCCCCC" w:sz="2"/>
              <w:left w:val="single" w:color="CCCCCC" w:sz="2"/>
              <w:bottom w:val="single" w:color="CCCCCC" w:sz="2"/>
              <w:right w:val="single" w:color="CCCCCC" w:sz="2"/>
            </w:tcBorders>
            <w:shd w:fill="0E2A47" w:val="clear"/>
            <w:tcMar>
              <w:top w:type="dxa" w:w="80"/>
              <w:left w:type="dxa" w:w="100"/>
              <w:bottom w:type="dxa" w:w="80"/>
              <w:right w:type="dxa" w:w="100"/>
            </w:tcMar>
            <w:vAlign w:val="center"/>
          </w:tcPr>
          <w:p>
            <w:r>
              <w:rPr>
                <w:rFonts w:ascii="Arial" w:cs="Arial" w:eastAsia="Arial" w:hAnsi="Arial"/>
                <w:b/>
                <w:bCs/>
                <w:color w:val="FFFFFF"/>
                <w:sz w:val="18"/>
                <w:szCs w:val="18"/>
              </w:rPr>
              <w:t xml:space="preserve">Wert</w:t>
            </w:r>
          </w:p>
        </w:tc>
      </w:tr>
      <w:tr>
        <w:tc>
          <w:tcPr>
            <w:tcW w:type="dxa" w:w="4678"/>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Schalldruckpegel LpA</w:t>
            </w:r>
          </w:p>
        </w:tc>
        <w:tc>
          <w:tcPr>
            <w:tcW w:type="dxa" w:w="4678"/>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[Pflichtangabe fehlt — vor Auslieferung nachtragen]</w:t>
            </w:r>
          </w:p>
        </w:tc>
      </w:tr>
      <w:tr>
        <w:tc>
          <w:tcPr>
            <w:tcW w:type="dxa" w:w="4678"/>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Schallleistungspegel LwA</w:t>
            </w:r>
          </w:p>
        </w:tc>
        <w:tc>
          <w:tcPr>
            <w:tcW w:type="dxa" w:w="4678"/>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[nicht erfasst — Anwendbarkeit prüfen]</w:t>
            </w:r>
          </w:p>
        </w:tc>
      </w:tr>
      <w:tr>
        <w:tc>
          <w:tcPr>
            <w:tcW w:type="dxa" w:w="4678"/>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Spitzenschalldruckpegel</w:t>
            </w:r>
          </w:p>
        </w:tc>
        <w:tc>
          <w:tcPr>
            <w:tcW w:type="dxa" w:w="4678"/>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[nicht erfasst — Anwendbarkeit prüfen]</w:t>
            </w:r>
          </w:p>
        </w:tc>
      </w:tr>
      <w:tr>
        <w:tc>
          <w:tcPr>
            <w:tcW w:type="dxa" w:w="4678"/>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Hand-Arm-Vibration</w:t>
            </w:r>
          </w:p>
        </w:tc>
        <w:tc>
          <w:tcPr>
            <w:tcW w:type="dxa" w:w="4678"/>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[nicht erfasst — Anwendbarkeit prüfen]</w:t>
            </w:r>
          </w:p>
        </w:tc>
      </w:tr>
      <w:tr>
        <w:tc>
          <w:tcPr>
            <w:tcW w:type="dxa" w:w="4678"/>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Ganzkörper-Vibration</w:t>
            </w:r>
          </w:p>
        </w:tc>
        <w:tc>
          <w:tcPr>
            <w:tcW w:type="dxa" w:w="4678"/>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[nicht erfasst — Anwendbarkeit prüfen]</w:t>
            </w:r>
          </w:p>
        </w:tc>
      </w:tr>
      <w:tr>
        <w:tc>
          <w:tcPr>
            <w:tcW w:type="dxa" w:w="4678"/>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Messnorm</w:t>
            </w:r>
          </w:p>
        </w:tc>
        <w:tc>
          <w:tcPr>
            <w:tcW w:type="dxa" w:w="4678"/>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[nicht erfasst — Anwendbarkeit prüfen]</w:t>
            </w:r>
          </w:p>
        </w:tc>
      </w:tr>
    </w:tbl>
    <w:p>
      <w:pPr>
        <w:spacing w:after="160" w:before="60"/>
      </w:pPr>
      <w:r>
        <w:rPr>
          <w:rFonts w:ascii="Arial" w:cs="Arial" w:eastAsia="Arial" w:hAnsi="Arial"/>
          <w:i/>
          <w:iCs/>
          <w:sz w:val="18"/>
          <w:szCs w:val="18"/>
        </w:rPr>
        <w:t xml:space="preserve">Tab. 2.3 — Lärm- und Vibrationsmesswerte</w:t>
      </w:r>
    </w:p>
    <w:p>
      <w:pPr>
        <w:pStyle w:val="Heading2"/>
        <w:numPr>
          <w:ilvl w:val="1"/>
          <w:numId w:val="2"/>
        </w:numPr>
      </w:pPr>
      <w:bookmarkStart w:name="de_ch2_9" w:id="1"/>
      <w:r>
        <w:t xml:space="preserve">Dokumentation der Anlage</w:t>
      </w:r>
      <w:bookmarkEnd w:id="1"/>
    </w:p>
    <w:p>
      <w:pPr>
        <w:spacing w:after="160"/>
        <w:jc w:val="both"/>
      </w:pPr>
      <w:r>
        <w:rPr>
          <w:rFonts w:ascii="Arial" w:cs="Arial" w:eastAsia="Arial" w:hAnsi="Arial"/>
          <w:sz w:val="22"/>
          <w:szCs w:val="22"/>
        </w:rPr>
        <w:t xml:space="preserve">Weiterführende Dokumentation siehe Kapitel 8 (Anlage). Schaltschrank-Foto: siehe Abbildung.</w:t>
      </w:r>
    </w:p>
    <w:p>
      <w:pPr>
        <w:spacing w:after="60"/>
        <w:jc w:val="center"/>
      </w:pPr>
      <w:r>
        <w:drawing>
          <wp:inline distT="0" distB="0" distL="0" distR="0">
            <wp:extent cx="5038725" cy="3781425"/>
            <wp:effectExtent t="0" r="0" b="0" l="0"/>
            <wp:docPr id="1" name="general-schaltschrank-Bildplatzhalter.png" descr="Schaltschrank (Front, offen)" title="Schaltschrank (Front, off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5038725" cy="3781425"/>
                    </a:xfrm>
                    <a:prstGeom prst="rect">
                      <a:avLst/>
                    </a:prstGeom>
                  </pic:spPr>
                </pic:pic>
              </a:graphicData>
            </a:graphic>
          </wp:inline>
        </w:drawing>
      </w:r>
    </w:p>
    <w:p>
      <w:pPr>
        <w:spacing w:after="200"/>
        <w:jc w:val="center"/>
      </w:pPr>
      <w:r>
        <w:rPr>
          <w:rFonts w:ascii="Arial" w:cs="Arial" w:eastAsia="Arial" w:hAnsi="Arial"/>
          <w:i/>
          <w:iCs/>
          <w:sz w:val="18"/>
          <w:szCs w:val="18"/>
        </w:rPr>
        <w:t xml:space="preserve">Abb. 2.12 — Schaltschrank (Front, offen)</w:t>
      </w:r>
    </w:p>
    <w:p>
      <w:r>
        <w:br w:type="page"/>
      </w:r>
    </w:p>
    <w:p>
      <w:pPr>
        <w:pStyle w:val="Heading1"/>
        <w:numPr>
          <w:ilvl w:val="0"/>
          <w:numId w:val="2"/>
        </w:numPr>
      </w:pPr>
      <w:bookmarkStart w:name="de_ch3" w:id="1"/>
      <w:r>
        <w:t xml:space="preserve">Transport und Aufstellung</w:t>
      </w:r>
      <w:bookmarkEnd w:id="1"/>
    </w:p>
    <w:p>
      <w:pPr>
        <w:spacing w:after="120"/>
      </w:pPr>
      <w:r>
        <w:rPr>
          <w:rFonts w:ascii="Arial" w:cs="Arial" w:eastAsia="Arial" w:hAnsi="Arial"/>
          <w:i/>
          <w:iCs/>
          <w:color w:val="667085"/>
          <w:sz w:val="16"/>
          <w:szCs w:val="16"/>
        </w:rPr>
        <w:t xml:space="preserve">Normative Grundlage / Normative basis: MD 2006/42/EG Anhang I §1.7.4.2(u)</w:t>
      </w:r>
    </w:p>
    <w:p>
      <w:pPr>
        <w:spacing w:after="160"/>
        <w:jc w:val="both"/>
      </w:pPr>
      <w:r>
        <w:rPr>
          <w:rFonts w:ascii="Arial" w:cs="Arial" w:eastAsia="Arial" w:hAnsi="Arial"/>
          <w:sz w:val="22"/>
          <w:szCs w:val="22"/>
        </w:rPr>
        <w:t xml:space="preserve">Transport und Aufstellung werden durch den Hersteller bzw. eine von ihm beauftragte Fachfirma gemäß dem zertifizierten Qualitätsmanagementsystem (DIN EN ISO 9001) durchgeführt. Beim Transport der Anlage besteht aufgrund des Schwerpunkts ggf. eine Kippgefahr; diese ist durch geeignete Lade- und Transportvorschriften auszuschließen.</w:t>
      </w:r>
    </w:p>
    <w:p>
      <w:pPr>
        <w:spacing w:after="160"/>
        <w:jc w:val="both"/>
      </w:pPr>
      <w:r>
        <w:rPr>
          <w:rFonts w:ascii="Arial" w:cs="Arial" w:eastAsia="Arial" w:hAnsi="Arial"/>
          <w:sz w:val="22"/>
          <w:szCs w:val="22"/>
        </w:rPr>
        <w:t xml:space="preserve">Die Umgebungsbedingungen (Temperatur, Luftfeuchtigkeit, Untergrund) sind gemäß den technischen Daten (Kapitel 2.8) einzuhalten. Elektrische Anschlüsse dürfen nur durch autorisiertes Fachpersonal und ausschließlich im spannungslosen Zustand hergestellt werden. Versorgungsleitungen sind so zu verlegen, dass keine Stolperstellen entstehen.</w:t>
      </w:r>
    </w:p>
    <w:p>
      <w:pPr>
        <w:pStyle w:val="Heading2"/>
        <w:numPr>
          <w:ilvl w:val="1"/>
          <w:numId w:val="2"/>
        </w:numPr>
      </w:pPr>
      <w:bookmarkStart w:name="de_ch3_1" w:id="1"/>
      <w:r>
        <w:t xml:space="preserve">Sicherheit beim Transport und der Aufstellung</w:t>
      </w:r>
      <w:bookmarkEnd w:id="1"/>
    </w:p>
    <w:p>
      <w:pPr>
        <w:pStyle w:val="Heading2"/>
        <w:numPr>
          <w:ilvl w:val="1"/>
          <w:numId w:val="2"/>
        </w:numPr>
      </w:pPr>
      <w:bookmarkStart w:name="de_ch3_2" w:id="1"/>
      <w:r>
        <w:t xml:space="preserve">Inbetriebnahme</w:t>
      </w:r>
      <w:bookmarkEnd w:id="1"/>
    </w:p>
    <w:p>
      <w:pPr>
        <w:pStyle w:val="Heading3"/>
        <w:numPr>
          <w:ilvl w:val="2"/>
          <w:numId w:val="2"/>
        </w:numPr>
      </w:pPr>
      <w:bookmarkStart w:name="de_ch3_2_1" w:id="1"/>
      <w:r>
        <w:t xml:space="preserve">Inbetriebnahmemaßnahmen</w:t>
      </w:r>
      <w:bookmarkEnd w:id="1"/>
    </w:p>
    <w:p>
      <w:pPr>
        <w:spacing w:after="160"/>
        <w:jc w:val="both"/>
      </w:pPr>
      <w:r>
        <w:rPr>
          <w:rFonts w:ascii="Arial" w:cs="Arial" w:eastAsia="Arial" w:hAnsi="Arial"/>
          <w:sz w:val="22"/>
          <w:szCs w:val="22"/>
        </w:rPr>
        <w:t xml:space="preserve">Die Inbetriebnahmemaßnahmen (elektrischer Anschluss, Druckluftanschluss, Funktionsprüfung) werden durch geschultes Fachpersonal gemäß Anschluss- und Pneumatikplan der elektrischen Dokumentation durchgeführt.</w:t>
      </w:r>
    </w:p>
    <w:p>
      <w:r>
        <w:br w:type="page"/>
      </w:r>
    </w:p>
    <w:p>
      <w:pPr>
        <w:pStyle w:val="Heading1"/>
        <w:numPr>
          <w:ilvl w:val="0"/>
          <w:numId w:val="2"/>
        </w:numPr>
      </w:pPr>
      <w:bookmarkStart w:name="de_ch4" w:id="1"/>
      <w:r>
        <w:t xml:space="preserve">Bedienung</w:t>
      </w:r>
      <w:bookmarkEnd w:id="1"/>
    </w:p>
    <w:p>
      <w:pPr>
        <w:spacing w:after="120"/>
      </w:pPr>
      <w:r>
        <w:rPr>
          <w:rFonts w:ascii="Arial" w:cs="Arial" w:eastAsia="Arial" w:hAnsi="Arial"/>
          <w:i/>
          <w:iCs/>
          <w:color w:val="667085"/>
          <w:sz w:val="16"/>
          <w:szCs w:val="16"/>
        </w:rPr>
        <w:t xml:space="preserve">Normative Grundlage / Normative basis: DIN EN ISO 20607:2019</w:t>
      </w:r>
    </w:p>
    <w:p>
      <w:pPr>
        <w:pStyle w:val="Heading2"/>
        <w:numPr>
          <w:ilvl w:val="1"/>
          <w:numId w:val="2"/>
        </w:numPr>
      </w:pPr>
      <w:bookmarkStart w:name="de_ch4_1" w:id="1"/>
      <w:r>
        <w:t xml:space="preserve">Inbetriebnahme für Automatik-, Test- und Einrichtbetrieb</w:t>
      </w:r>
      <w:bookmarkEnd w:id="1"/>
    </w:p>
    <w:p>
      <w:pPr>
        <w:spacing w:after="160"/>
        <w:jc w:val="both"/>
      </w:pPr>
      <w:r>
        <w:rPr>
          <w:rFonts w:ascii="Arial" w:cs="Arial" w:eastAsia="Arial" w:hAnsi="Arial"/>
          <w:sz w:val="22"/>
          <w:szCs w:val="22"/>
        </w:rPr>
        <w:t xml:space="preserve">Die Inbetriebnahme für Automatik-, Test- oder Einrichtbetrieb erfolgt gemäß den Anweisungen der Steuerungs- und Bediengerätehersteller sowie den betriebsinternen Freigabeprozessen. Vor jeder Inbetriebnahme ist sicherzustellen, dass alle Schutzeinrichtungen montiert und funktionsfähig sind.</w:t>
      </w:r>
    </w:p>
    <w:p>
      <w:pPr>
        <w:pStyle w:val="Heading2"/>
        <w:numPr>
          <w:ilvl w:val="1"/>
          <w:numId w:val="2"/>
        </w:numPr>
      </w:pPr>
      <w:bookmarkStart w:name="de_ch4_2" w:id="1"/>
      <w:r>
        <w:t xml:space="preserve">Inbetriebnahme von Sonderfunktionen</w:t>
      </w:r>
      <w:bookmarkEnd w:id="1"/>
    </w:p>
    <w:p>
      <w:pPr>
        <w:spacing w:after="160"/>
        <w:jc w:val="both"/>
      </w:pPr>
      <w:r>
        <w:rPr>
          <w:rFonts w:ascii="Arial" w:cs="Arial" w:eastAsia="Arial" w:hAnsi="Arial"/>
          <w:sz w:val="22"/>
          <w:szCs w:val="22"/>
        </w:rPr>
        <w:t xml:space="preserve">Sonderfunktionen (z. B. manueller Tippbetrieb, Einzelschrittbetrieb, Testzyklen außerhalb des Automatikbetriebs) dürfen nur nach denselben Sicherheitsvorkehrungen wie der reguläre Automatikbetrieb in Betrieb genommen werden. Vor der Nutzung ist sicherzustellen, dass alle Schutzeinrichtungen montiert und funktionsfähig sind und dass sich keine unbefugten Personen im Gefahrenbereich aufhalten. Die Nutzung von Sonderfunktionen ist auf autorisiertes und eingewiesenes Personal beschränkt.</w:t>
      </w:r>
    </w:p>
    <w:p>
      <w:pPr>
        <w:pStyle w:val="Heading2"/>
        <w:numPr>
          <w:ilvl w:val="1"/>
          <w:numId w:val="2"/>
        </w:numPr>
      </w:pPr>
      <w:bookmarkStart w:name="de_ch4_3" w:id="1"/>
      <w:r>
        <w:t xml:space="preserve">Anforderungen an das ausführende Personal</w:t>
      </w:r>
      <w:bookmarkEnd w:id="1"/>
    </w:p>
    <w:p>
      <w:pPr>
        <w:spacing w:after="160"/>
        <w:jc w:val="both"/>
      </w:pPr>
      <w:r>
        <w:rPr>
          <w:rFonts w:ascii="Arial" w:cs="Arial" w:eastAsia="Arial" w:hAnsi="Arial"/>
          <w:sz w:val="22"/>
          <w:szCs w:val="22"/>
        </w:rPr>
        <w:t xml:space="preserve">Die Automatisierungszelle darf nur durch vom Betreiber autorisiertes Personal bedient werden, das die Betriebsanleitung vollständig gelesen und verstanden hat. Wartung oder Instandsetzung darf ausschließlich entsprechend ausgebildetes und autorisiertes Personal durchführen (siehe Personalqualifikationstabelle, Kapitel 1.6). Sicherheitsunterweisungen sind mindestens alle 12 Monate zu wiederholen.</w:t>
      </w:r>
    </w:p>
    <w:p>
      <w:pPr>
        <w:pStyle w:val="Heading2"/>
        <w:numPr>
          <w:ilvl w:val="1"/>
          <w:numId w:val="2"/>
        </w:numPr>
      </w:pPr>
      <w:bookmarkStart w:name="de_ch4_4" w:id="1"/>
      <w:r>
        <w:t xml:space="preserve">Bedienelemente</w:t>
      </w:r>
      <w:bookmarkEnd w:id="1"/>
    </w:p>
    <w:p>
      <w:pPr>
        <w:spacing w:after="160"/>
        <w:jc w:val="both"/>
      </w:pPr>
      <w:r>
        <w:rPr>
          <w:rFonts w:ascii="Arial" w:cs="Arial" w:eastAsia="Arial" w:hAnsi="Arial"/>
          <w:sz w:val="22"/>
          <w:szCs w:val="22"/>
        </w:rPr>
        <w:t xml:space="preserve">Die Bedienelemente der Anlage (Hauptschalter, Bedienpanel/HMI, NOT-HALT-Taster, ggf. weitere stationsspezifische Bedienelemente) sind nachfolgend, soweit als Bildmaterial hinterlegt, mit Foto dargestellt. Die genaue Anordnung und Funktion stationsspezifischer Bedienelemente ist der Dokumentation des jeweiligen Steuerungs- bzw. HMI-Herstellers zu entnehmen.</w:t>
      </w:r>
    </w:p>
    <w:p>
      <w:pPr>
        <w:spacing w:after="60"/>
        <w:jc w:val="center"/>
      </w:pPr>
      <w:r>
        <w:drawing>
          <wp:inline distT="0" distB="0" distL="0" distR="0">
            <wp:extent cx="5038725" cy="3781425"/>
            <wp:effectExtent t="0" r="0" b="0" l="0"/>
            <wp:docPr id="1" name="general-bedienpanel-Bildplatzhalter.png" descr="Bedienpanel / HMI" title="Bedienpanel / H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5038725" cy="3781425"/>
                    </a:xfrm>
                    <a:prstGeom prst="rect">
                      <a:avLst/>
                    </a:prstGeom>
                  </pic:spPr>
                </pic:pic>
              </a:graphicData>
            </a:graphic>
          </wp:inline>
        </w:drawing>
      </w:r>
    </w:p>
    <w:p>
      <w:pPr>
        <w:spacing w:after="200"/>
        <w:jc w:val="center"/>
      </w:pPr>
      <w:r>
        <w:rPr>
          <w:rFonts w:ascii="Arial" w:cs="Arial" w:eastAsia="Arial" w:hAnsi="Arial"/>
          <w:i/>
          <w:iCs/>
          <w:sz w:val="18"/>
          <w:szCs w:val="18"/>
        </w:rPr>
        <w:t xml:space="preserve">Abb. 4.1 — Bedienpanel / HMI</w:t>
      </w:r>
    </w:p>
    <w:p>
      <w:pPr>
        <w:spacing w:after="60"/>
        <w:jc w:val="center"/>
      </w:pPr>
      <w:r>
        <w:drawing>
          <wp:inline distT="0" distB="0" distL="0" distR="0">
            <wp:extent cx="5038725" cy="3781425"/>
            <wp:effectExtent t="0" r="0" b="0" l="0"/>
            <wp:docPr id="1" name="general-nothalt-Bildplatzhalter.png" descr="NOT-HALT Taster" title="NOT-HALT T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5038725" cy="3781425"/>
                    </a:xfrm>
                    <a:prstGeom prst="rect">
                      <a:avLst/>
                    </a:prstGeom>
                  </pic:spPr>
                </pic:pic>
              </a:graphicData>
            </a:graphic>
          </wp:inline>
        </w:drawing>
      </w:r>
    </w:p>
    <w:p>
      <w:pPr>
        <w:spacing w:after="200"/>
        <w:jc w:val="center"/>
      </w:pPr>
      <w:r>
        <w:rPr>
          <w:rFonts w:ascii="Arial" w:cs="Arial" w:eastAsia="Arial" w:hAnsi="Arial"/>
          <w:i/>
          <w:iCs/>
          <w:sz w:val="18"/>
          <w:szCs w:val="18"/>
        </w:rPr>
        <w:t xml:space="preserve">Abb. 4.2 — NOT-HALT Taster</w:t>
      </w:r>
    </w:p>
    <w:p>
      <w:pPr>
        <w:pStyle w:val="Heading2"/>
        <w:numPr>
          <w:ilvl w:val="1"/>
          <w:numId w:val="2"/>
        </w:numPr>
      </w:pPr>
      <w:bookmarkStart w:name="de_ch4_5" w:id="1"/>
      <w:r>
        <w:t xml:space="preserve">Einschalten / Ausschalten</w:t>
      </w:r>
      <w:bookmarkEnd w:id="1"/>
    </w:p>
    <w:p>
      <w:pPr>
        <w:pStyle w:val="Heading3"/>
        <w:numPr>
          <w:ilvl w:val="2"/>
          <w:numId w:val="2"/>
        </w:numPr>
      </w:pPr>
      <w:bookmarkStart w:name="de_ch4_5_1" w:id="1"/>
      <w:r>
        <w:t xml:space="preserve">Einschalten</w:t>
      </w:r>
      <w:bookmarkEnd w:id="1"/>
    </w:p>
    <w:p>
      <w:pPr>
        <w:pStyle w:val="ListParagraph"/>
        <w:numPr>
          <w:ilvl w:val="0"/>
          <w:numId w:val="3"/>
        </w:numPr>
      </w:pPr>
      <w:r>
        <w:rPr>
          <w:rFonts w:ascii="Arial" w:cs="Arial" w:eastAsia="Arial" w:hAnsi="Arial"/>
          <w:sz w:val="22"/>
          <w:szCs w:val="22"/>
        </w:rPr>
        <w:t xml:space="preserve">Sicherstellen, dass alle Schutzeinrichtungen ordnungsgemäß montiert sind.</w:t>
      </w:r>
    </w:p>
    <w:p>
      <w:pPr>
        <w:pStyle w:val="ListParagraph"/>
        <w:numPr>
          <w:ilvl w:val="0"/>
          <w:numId w:val="3"/>
        </w:numPr>
      </w:pPr>
      <w:r>
        <w:rPr>
          <w:rFonts w:ascii="Arial" w:cs="Arial" w:eastAsia="Arial" w:hAnsi="Arial"/>
          <w:sz w:val="22"/>
          <w:szCs w:val="22"/>
        </w:rPr>
        <w:t xml:space="preserve">Korrekte Einstellung der Anlage prüfen.</w:t>
      </w:r>
    </w:p>
    <w:p>
      <w:pPr>
        <w:pStyle w:val="ListParagraph"/>
        <w:numPr>
          <w:ilvl w:val="0"/>
          <w:numId w:val="3"/>
        </w:numPr>
      </w:pPr>
      <w:r>
        <w:rPr>
          <w:rFonts w:ascii="Arial" w:cs="Arial" w:eastAsia="Arial" w:hAnsi="Arial"/>
          <w:sz w:val="22"/>
          <w:szCs w:val="22"/>
        </w:rPr>
        <w:t xml:space="preserve">Unbefugte Personen aus dem Gefahrenbereich entfernen.</w:t>
      </w:r>
    </w:p>
    <w:p>
      <w:pPr>
        <w:pStyle w:val="ListParagraph"/>
        <w:numPr>
          <w:ilvl w:val="0"/>
          <w:numId w:val="3"/>
        </w:numPr>
      </w:pPr>
      <w:r>
        <w:rPr>
          <w:rFonts w:ascii="Arial" w:cs="Arial" w:eastAsia="Arial" w:hAnsi="Arial"/>
          <w:sz w:val="22"/>
          <w:szCs w:val="22"/>
        </w:rPr>
        <w:t xml:space="preserve">Hauptabsperrhahn der Druckluftversorgung öffnen.</w:t>
      </w:r>
    </w:p>
    <w:p>
      <w:pPr>
        <w:pStyle w:val="ListParagraph"/>
        <w:numPr>
          <w:ilvl w:val="0"/>
          <w:numId w:val="3"/>
        </w:numPr>
      </w:pPr>
      <w:r>
        <w:rPr>
          <w:rFonts w:ascii="Arial" w:cs="Arial" w:eastAsia="Arial" w:hAnsi="Arial"/>
          <w:sz w:val="22"/>
          <w:szCs w:val="22"/>
        </w:rPr>
        <w:t xml:space="preserve">Hauptschalter an der Steuerung auf „EIN“ stellen.</w:t>
      </w:r>
    </w:p>
    <w:p>
      <w:pPr>
        <w:pStyle w:val="ListParagraph"/>
        <w:numPr>
          <w:ilvl w:val="0"/>
          <w:numId w:val="3"/>
        </w:numPr>
      </w:pPr>
      <w:r>
        <w:rPr>
          <w:rFonts w:ascii="Arial" w:cs="Arial" w:eastAsia="Arial" w:hAnsi="Arial"/>
          <w:sz w:val="22"/>
          <w:szCs w:val="22"/>
        </w:rPr>
        <w:t xml:space="preserve">Alle Schutztüren verriegeln.</w:t>
      </w:r>
    </w:p>
    <w:p>
      <w:pPr>
        <w:pStyle w:val="ListParagraph"/>
        <w:numPr>
          <w:ilvl w:val="0"/>
          <w:numId w:val="3"/>
        </w:numPr>
      </w:pPr>
      <w:r>
        <w:rPr>
          <w:rFonts w:ascii="Arial" w:cs="Arial" w:eastAsia="Arial" w:hAnsi="Arial"/>
          <w:sz w:val="22"/>
          <w:szCs w:val="22"/>
        </w:rPr>
        <w:t xml:space="preserve">RESET-Taster an der Bedientafel betätigen.</w:t>
      </w:r>
    </w:p>
    <w:p>
      <w:pPr>
        <w:pStyle w:val="ListParagraph"/>
        <w:numPr>
          <w:ilvl w:val="0"/>
          <w:numId w:val="3"/>
        </w:numPr>
      </w:pPr>
      <w:r>
        <w:rPr>
          <w:rFonts w:ascii="Arial" w:cs="Arial" w:eastAsia="Arial" w:hAnsi="Arial"/>
          <w:sz w:val="22"/>
          <w:szCs w:val="22"/>
        </w:rPr>
        <w:t xml:space="preserve">Fehlermeldungen über die Bedientafel quittieren.</w:t>
      </w:r>
    </w:p>
    <w:p>
      <w:pPr>
        <w:pStyle w:val="ListParagraph"/>
        <w:numPr>
          <w:ilvl w:val="0"/>
          <w:numId w:val="3"/>
        </w:numPr>
      </w:pPr>
      <w:r>
        <w:rPr>
          <w:rFonts w:ascii="Arial" w:cs="Arial" w:eastAsia="Arial" w:hAnsi="Arial"/>
          <w:sz w:val="22"/>
          <w:szCs w:val="22"/>
        </w:rPr>
        <w:t xml:space="preserve">Grundstellungsfahrt auswählen und starten; auf Meldung „In Grundstellung“ warten.</w:t>
      </w:r>
    </w:p>
    <w:p>
      <w:pPr>
        <w:pStyle w:val="ListParagraph"/>
        <w:numPr>
          <w:ilvl w:val="0"/>
          <w:numId w:val="3"/>
        </w:numPr>
      </w:pPr>
      <w:r>
        <w:rPr>
          <w:rFonts w:ascii="Arial" w:cs="Arial" w:eastAsia="Arial" w:hAnsi="Arial"/>
          <w:sz w:val="22"/>
          <w:szCs w:val="22"/>
        </w:rPr>
        <w:t xml:space="preserve">Gewünschte Betriebsart (Automatik-, Test- oder Einrichtbetrieb) auswählen und starten.</w:t>
      </w:r>
    </w:p>
    <w:p>
      <w:pPr>
        <w:pStyle w:val="Heading3"/>
        <w:numPr>
          <w:ilvl w:val="2"/>
          <w:numId w:val="2"/>
        </w:numPr>
      </w:pPr>
      <w:bookmarkStart w:name="de_ch4_5_2" w:id="1"/>
      <w:r>
        <w:t xml:space="preserve">Ausschalten</w:t>
      </w:r>
      <w:bookmarkEnd w:id="1"/>
    </w:p>
    <w:p>
      <w:pPr>
        <w:pStyle w:val="ListParagraph"/>
        <w:numPr>
          <w:ilvl w:val="0"/>
          <w:numId w:val="3"/>
        </w:numPr>
      </w:pPr>
      <w:r>
        <w:rPr>
          <w:rFonts w:ascii="Arial" w:cs="Arial" w:eastAsia="Arial" w:hAnsi="Arial"/>
          <w:sz w:val="22"/>
          <w:szCs w:val="22"/>
        </w:rPr>
        <w:t xml:space="preserve">Aktuelle Betriebsart ordnungsgemäß beenden (z. B. Anlage leerfahren oder Stopp-Taste drücken).</w:t>
      </w:r>
    </w:p>
    <w:p>
      <w:pPr>
        <w:pStyle w:val="ListParagraph"/>
        <w:numPr>
          <w:ilvl w:val="0"/>
          <w:numId w:val="3"/>
        </w:numPr>
      </w:pPr>
      <w:r>
        <w:rPr>
          <w:rFonts w:ascii="Arial" w:cs="Arial" w:eastAsia="Arial" w:hAnsi="Arial"/>
          <w:sz w:val="22"/>
          <w:szCs w:val="22"/>
        </w:rPr>
        <w:t xml:space="preserve">Nach vollständigem Stillstand in den Handbetrieb umschalten.</w:t>
      </w:r>
    </w:p>
    <w:p>
      <w:pPr>
        <w:pStyle w:val="ListParagraph"/>
        <w:numPr>
          <w:ilvl w:val="0"/>
          <w:numId w:val="3"/>
        </w:numPr>
      </w:pPr>
      <w:r>
        <w:rPr>
          <w:rFonts w:ascii="Arial" w:cs="Arial" w:eastAsia="Arial" w:hAnsi="Arial"/>
          <w:sz w:val="22"/>
          <w:szCs w:val="22"/>
        </w:rPr>
        <w:t xml:space="preserve">Hauptschalter an der Steuerung ausschalten.</w:t>
      </w:r>
    </w:p>
    <w:p>
      <w:pPr>
        <w:pStyle w:val="ListParagraph"/>
        <w:numPr>
          <w:ilvl w:val="0"/>
          <w:numId w:val="3"/>
        </w:numPr>
      </w:pPr>
      <w:r>
        <w:rPr>
          <w:rFonts w:ascii="Arial" w:cs="Arial" w:eastAsia="Arial" w:hAnsi="Arial"/>
          <w:sz w:val="22"/>
          <w:szCs w:val="22"/>
        </w:rPr>
        <w:t xml:space="preserve">Druckluftversorgung für Arbeits- und Abluft absperren.</w:t>
      </w:r>
    </w:p>
    <w:p>
      <w:pPr>
        <w:spacing w:after="160"/>
        <w:jc w:val="both"/>
      </w:pPr>
      <w:r>
        <w:rPr>
          <w:rFonts w:ascii="Arial" w:cs="Arial" w:eastAsia="Arial" w:hAnsi="Arial"/>
          <w:sz w:val="22"/>
          <w:szCs w:val="22"/>
        </w:rPr>
        <w:t xml:space="preserve"/>
      </w:r>
    </w:p>
    <w:tbl>
      <w:tblPr>
        <w:tblW w:type="dxa" w:w="9355"/>
        <w:tblBorders>
          <w:top w:val="single" w:color="auto" w:sz="4"/>
          <w:left w:val="single" w:color="auto" w:sz="4"/>
          <w:bottom w:val="single" w:color="auto" w:sz="4"/>
          <w:right w:val="single" w:color="auto" w:sz="4"/>
          <w:insideH w:val="single" w:color="auto" w:sz="4"/>
          <w:insideV w:val="single" w:color="auto" w:sz="4"/>
        </w:tblBorders>
      </w:tblPr>
      <w:tblGrid>
        <w:gridCol w:w="9355"/>
      </w:tblGrid>
      <w:tr>
        <w:tc>
          <w:tcPr>
            <w:tcW w:type="dxa" w:w="9355"/>
            <w:tcBorders>
              <w:top w:val="single" w:color="E8720C" w:sz="4"/>
              <w:left w:val="single" w:color="E8720C" w:sz="36"/>
              <w:bottom w:val="single" w:color="E8720C" w:sz="4"/>
              <w:right w:val="single" w:color="E8720C" w:sz="4"/>
            </w:tcBorders>
            <w:shd w:fill="FEF1E6" w:val="clear"/>
            <w:tcMar>
              <w:top w:type="dxa" w:w="120"/>
              <w:left w:type="dxa" w:w="180"/>
              <w:bottom w:type="dxa" w:w="120"/>
              <w:right w:type="dxa" w:w="180"/>
            </w:tcMar>
          </w:tcPr>
          <w:p>
            <w:pPr>
              <w:spacing w:after="80"/>
            </w:pPr>
            <w:r>
              <w:rPr>
                <w:rFonts w:ascii="Arial" w:cs="Arial" w:eastAsia="Arial" w:hAnsi="Arial"/>
                <w:b/>
                <w:bCs/>
                <w:color w:val="E8720C"/>
                <w:sz w:val="22"/>
                <w:szCs w:val="22"/>
              </w:rPr>
              <w:t xml:space="preserve">WARNUNG — NOT-HALT</w:t>
            </w:r>
          </w:p>
          <w:p>
            <w:r>
              <w:rPr>
                <w:rFonts w:ascii="Arial" w:cs="Arial" w:eastAsia="Arial" w:hAnsi="Arial"/>
                <w:sz w:val="20"/>
                <w:szCs w:val="20"/>
              </w:rPr>
              <w:t xml:space="preserve">Die Anlage verfügt über NOT-HALT-Taster an der Bedientafel (HMI) und am Handbediengerät. Die Betätigung eines NOT-HALT-Tasters bewirkt einen sicheren Halt gemäß EN ISO 13850. Vor dem Entriegeln des NOT-HALT-Tasters und dem Wiederanlauf ist sicherzustellen, dass die auslösende Ursache behoben und sich keine Personen im Gefahrenbereich befinden.</w:t>
            </w:r>
          </w:p>
          <w:p>
            <w:pPr>
              <w:spacing w:before="80"/>
            </w:pPr>
            <w:r>
              <w:rPr>
                <w:rFonts w:ascii="Arial" w:cs="Arial" w:eastAsia="Arial" w:hAnsi="Arial"/>
                <w:i/>
                <w:iCs/>
                <w:color w:val="667085"/>
                <w:sz w:val="16"/>
                <w:szCs w:val="16"/>
              </w:rPr>
              <w:t xml:space="preserve">(EN ISO 13850)</w:t>
            </w:r>
          </w:p>
        </w:tc>
      </w:tr>
    </w:tbl>
    <w:p>
      <w:pPr>
        <w:pStyle w:val="Heading2"/>
        <w:numPr>
          <w:ilvl w:val="1"/>
          <w:numId w:val="2"/>
        </w:numPr>
      </w:pPr>
      <w:bookmarkStart w:name="de_ch4_6" w:id="1"/>
      <w:r>
        <w:t xml:space="preserve">Störungsbeseitigung</w:t>
      </w:r>
      <w:bookmarkEnd w:id="1"/>
    </w:p>
    <w:tbl>
      <w:tblPr>
        <w:tblW w:type="dxa" w:w="9355"/>
        <w:tblBorders>
          <w:top w:val="single" w:color="auto" w:sz="4"/>
          <w:left w:val="single" w:color="auto" w:sz="4"/>
          <w:bottom w:val="single" w:color="auto" w:sz="4"/>
          <w:right w:val="single" w:color="auto" w:sz="4"/>
          <w:insideH w:val="single" w:color="auto" w:sz="4"/>
          <w:insideV w:val="single" w:color="auto" w:sz="4"/>
        </w:tblBorders>
      </w:tblPr>
      <w:tblGrid>
        <w:gridCol w:w="9355"/>
      </w:tblGrid>
      <w:tr>
        <w:tc>
          <w:tcPr>
            <w:tcW w:type="dxa" w:w="9355"/>
            <w:tcBorders>
              <w:top w:val="single" w:color="E8720C" w:sz="4"/>
              <w:left w:val="single" w:color="E8720C" w:sz="36"/>
              <w:bottom w:val="single" w:color="E8720C" w:sz="4"/>
              <w:right w:val="single" w:color="E8720C" w:sz="4"/>
            </w:tcBorders>
            <w:shd w:fill="FEF1E6" w:val="clear"/>
            <w:tcMar>
              <w:top w:type="dxa" w:w="120"/>
              <w:left w:type="dxa" w:w="180"/>
              <w:bottom w:type="dxa" w:w="120"/>
              <w:right w:type="dxa" w:w="180"/>
            </w:tcMar>
          </w:tcPr>
          <w:p>
            <w:pPr>
              <w:spacing w:after="80"/>
            </w:pPr>
            <w:r>
              <w:rPr>
                <w:rFonts w:ascii="Arial" w:cs="Arial" w:eastAsia="Arial" w:hAnsi="Arial"/>
                <w:b/>
                <w:bCs/>
                <w:color w:val="E8720C"/>
                <w:sz w:val="22"/>
                <w:szCs w:val="22"/>
              </w:rPr>
              <w:t xml:space="preserve">WARNUNG — Störungsbeseitigung</w:t>
            </w:r>
          </w:p>
          <w:p>
            <w:r>
              <w:rPr>
                <w:rFonts w:ascii="Arial" w:cs="Arial" w:eastAsia="Arial" w:hAnsi="Arial"/>
                <w:sz w:val="20"/>
                <w:szCs w:val="20"/>
              </w:rPr>
              <w:t xml:space="preserve">Bei der Störungsbeseitigung können Gefahrensituationen auftreten. Vor der Störungsbeseitigung die Anlage abschalten und gegen Wiedereinschalten sichern. Vor dem Wiederanlauf sicherstellen, dass sich keine Personen oder Fremdkörper innerhalb der Schutzumzäunung befinden.</w:t>
            </w:r>
          </w:p>
        </w:tc>
      </w:tr>
    </w:tbl>
    <w:p>
      <w:r>
        <w:br w:type="page"/>
      </w:r>
    </w:p>
    <w:p>
      <w:pPr>
        <w:pStyle w:val="Heading1"/>
        <w:numPr>
          <w:ilvl w:val="0"/>
          <w:numId w:val="2"/>
        </w:numPr>
      </w:pPr>
      <w:bookmarkStart w:name="de_ch5" w:id="1"/>
      <w:r>
        <w:t xml:space="preserve">Wartung</w:t>
      </w:r>
      <w:bookmarkEnd w:id="1"/>
    </w:p>
    <w:p>
      <w:pPr>
        <w:spacing w:after="120"/>
      </w:pPr>
      <w:r>
        <w:rPr>
          <w:rFonts w:ascii="Arial" w:cs="Arial" w:eastAsia="Arial" w:hAnsi="Arial"/>
          <w:i/>
          <w:iCs/>
          <w:color w:val="667085"/>
          <w:sz w:val="16"/>
          <w:szCs w:val="16"/>
        </w:rPr>
        <w:t xml:space="preserve">Normative Grundlage / Normative basis: MD 2006/42/EG Anhang I §1.7.4.2(t)</w:t>
      </w:r>
    </w:p>
    <w:p>
      <w:pPr>
        <w:pStyle w:val="Heading2"/>
        <w:numPr>
          <w:ilvl w:val="1"/>
          <w:numId w:val="2"/>
        </w:numPr>
      </w:pPr>
      <w:bookmarkStart w:name="de_ch5_1" w:id="1"/>
      <w:r>
        <w:t xml:space="preserve">Energieisolierung vor Wartungsarbeiten (LOTO-Verfahren)</w:t>
      </w:r>
      <w:bookmarkEnd w:id="1"/>
    </w:p>
    <w:tbl>
      <w:tblPr>
        <w:tblW w:type="dxa" w:w="9355"/>
        <w:tblBorders>
          <w:top w:val="single" w:color="auto" w:sz="4"/>
          <w:left w:val="single" w:color="auto" w:sz="4"/>
          <w:bottom w:val="single" w:color="auto" w:sz="4"/>
          <w:right w:val="single" w:color="auto" w:sz="4"/>
          <w:insideH w:val="single" w:color="auto" w:sz="4"/>
          <w:insideV w:val="single" w:color="auto" w:sz="4"/>
        </w:tblBorders>
      </w:tblPr>
      <w:tblGrid>
        <w:gridCol w:w="9355"/>
      </w:tblGrid>
      <w:tr>
        <w:tc>
          <w:tcPr>
            <w:tcW w:type="dxa" w:w="9355"/>
            <w:tcBorders>
              <w:top w:val="single" w:color="C8102E" w:sz="4"/>
              <w:left w:val="single" w:color="C8102E" w:sz="36"/>
              <w:bottom w:val="single" w:color="C8102E" w:sz="4"/>
              <w:right w:val="single" w:color="C8102E" w:sz="4"/>
            </w:tcBorders>
            <w:shd w:fill="FDEAEC" w:val="clear"/>
            <w:tcMar>
              <w:top w:type="dxa" w:w="120"/>
              <w:left w:type="dxa" w:w="180"/>
              <w:bottom w:type="dxa" w:w="120"/>
              <w:right w:type="dxa" w:w="180"/>
            </w:tcMar>
          </w:tcPr>
          <w:p>
            <w:pPr>
              <w:spacing w:after="80"/>
            </w:pPr>
            <w:r>
              <w:rPr>
                <w:rFonts w:ascii="Arial" w:cs="Arial" w:eastAsia="Arial" w:hAnsi="Arial"/>
                <w:b/>
                <w:bCs/>
                <w:color w:val="C8102E"/>
                <w:sz w:val="22"/>
                <w:szCs w:val="22"/>
              </w:rPr>
              <w:t xml:space="preserve">GEFAHR — Lebensgefahr durch elektrische und pneumatische Energie</w:t>
            </w:r>
          </w:p>
          <w:p>
            <w:r>
              <w:rPr>
                <w:rFonts w:ascii="Arial" w:cs="Arial" w:eastAsia="Arial" w:hAnsi="Arial"/>
                <w:sz w:val="20"/>
                <w:szCs w:val="20"/>
              </w:rPr>
              <w:t xml:space="preserve">Vor allen Wartungs-, Instandhaltungs- und Reinigungsarbeiten müssen sämtliche Energiequellen gemäß dem nachfolgenden LOTO-Verfahren isoliert und verriegelt werden.</w:t>
            </w:r>
          </w:p>
        </w:tc>
      </w:tr>
    </w:tbl>
    <w:tbl>
      <w:tblPr>
        <w:tblW w:type="dxa" w:w="9355"/>
        <w:tblBorders>
          <w:top w:val="single" w:color="auto" w:sz="4"/>
          <w:left w:val="single" w:color="auto" w:sz="4"/>
          <w:bottom w:val="single" w:color="auto" w:sz="4"/>
          <w:right w:val="single" w:color="auto" w:sz="4"/>
          <w:insideH w:val="single" w:color="auto" w:sz="4"/>
          <w:insideV w:val="single" w:color="auto" w:sz="4"/>
        </w:tblBorders>
      </w:tblPr>
      <w:tblGrid>
        <w:gridCol w:w="748"/>
        <w:gridCol w:w="3742"/>
        <w:gridCol w:w="2245"/>
        <w:gridCol w:w="2619"/>
      </w:tblGrid>
      <w:tr>
        <w:trPr>
          <w:tblHeader/>
        </w:trPr>
        <w:tc>
          <w:tcPr>
            <w:tcW w:type="dxa" w:w="748"/>
            <w:tcBorders>
              <w:top w:val="single" w:color="CCCCCC" w:sz="2"/>
              <w:left w:val="single" w:color="CCCCCC" w:sz="2"/>
              <w:bottom w:val="single" w:color="CCCCCC" w:sz="2"/>
              <w:right w:val="single" w:color="CCCCCC" w:sz="2"/>
            </w:tcBorders>
            <w:shd w:fill="0E2A47" w:val="clear"/>
            <w:tcMar>
              <w:top w:type="dxa" w:w="80"/>
              <w:left w:type="dxa" w:w="100"/>
              <w:bottom w:type="dxa" w:w="80"/>
              <w:right w:type="dxa" w:w="100"/>
            </w:tcMar>
            <w:vAlign w:val="center"/>
          </w:tcPr>
          <w:p>
            <w:r>
              <w:rPr>
                <w:rFonts w:ascii="Arial" w:cs="Arial" w:eastAsia="Arial" w:hAnsi="Arial"/>
                <w:b/>
                <w:bCs/>
                <w:color w:val="FFFFFF"/>
                <w:sz w:val="18"/>
                <w:szCs w:val="18"/>
              </w:rPr>
              <w:t xml:space="preserve">#</w:t>
            </w:r>
          </w:p>
        </w:tc>
        <w:tc>
          <w:tcPr>
            <w:tcW w:type="dxa" w:w="3742"/>
            <w:tcBorders>
              <w:top w:val="single" w:color="CCCCCC" w:sz="2"/>
              <w:left w:val="single" w:color="CCCCCC" w:sz="2"/>
              <w:bottom w:val="single" w:color="CCCCCC" w:sz="2"/>
              <w:right w:val="single" w:color="CCCCCC" w:sz="2"/>
            </w:tcBorders>
            <w:shd w:fill="0E2A47" w:val="clear"/>
            <w:tcMar>
              <w:top w:type="dxa" w:w="80"/>
              <w:left w:type="dxa" w:w="100"/>
              <w:bottom w:type="dxa" w:w="80"/>
              <w:right w:type="dxa" w:w="100"/>
            </w:tcMar>
            <w:vAlign w:val="center"/>
          </w:tcPr>
          <w:p>
            <w:r>
              <w:rPr>
                <w:rFonts w:ascii="Arial" w:cs="Arial" w:eastAsia="Arial" w:hAnsi="Arial"/>
                <w:b/>
                <w:bCs/>
                <w:color w:val="FFFFFF"/>
                <w:sz w:val="18"/>
                <w:szCs w:val="18"/>
              </w:rPr>
              <w:t xml:space="preserve">Maßnahme</w:t>
            </w:r>
          </w:p>
        </w:tc>
        <w:tc>
          <w:tcPr>
            <w:tcW w:type="dxa" w:w="2245"/>
            <w:tcBorders>
              <w:top w:val="single" w:color="CCCCCC" w:sz="2"/>
              <w:left w:val="single" w:color="CCCCCC" w:sz="2"/>
              <w:bottom w:val="single" w:color="CCCCCC" w:sz="2"/>
              <w:right w:val="single" w:color="CCCCCC" w:sz="2"/>
            </w:tcBorders>
            <w:shd w:fill="0E2A47" w:val="clear"/>
            <w:tcMar>
              <w:top w:type="dxa" w:w="80"/>
              <w:left w:type="dxa" w:w="100"/>
              <w:bottom w:type="dxa" w:w="80"/>
              <w:right w:type="dxa" w:w="100"/>
            </w:tcMar>
            <w:vAlign w:val="center"/>
          </w:tcPr>
          <w:p>
            <w:r>
              <w:rPr>
                <w:rFonts w:ascii="Arial" w:cs="Arial" w:eastAsia="Arial" w:hAnsi="Arial"/>
                <w:b/>
                <w:bCs/>
                <w:color w:val="FFFFFF"/>
                <w:sz w:val="18"/>
                <w:szCs w:val="18"/>
              </w:rPr>
              <w:t xml:space="preserve">Isolierpunkt</w:t>
            </w:r>
          </w:p>
        </w:tc>
        <w:tc>
          <w:tcPr>
            <w:tcW w:type="dxa" w:w="2619"/>
            <w:tcBorders>
              <w:top w:val="single" w:color="CCCCCC" w:sz="2"/>
              <w:left w:val="single" w:color="CCCCCC" w:sz="2"/>
              <w:bottom w:val="single" w:color="CCCCCC" w:sz="2"/>
              <w:right w:val="single" w:color="CCCCCC" w:sz="2"/>
            </w:tcBorders>
            <w:shd w:fill="0E2A47" w:val="clear"/>
            <w:tcMar>
              <w:top w:type="dxa" w:w="80"/>
              <w:left w:type="dxa" w:w="100"/>
              <w:bottom w:type="dxa" w:w="80"/>
              <w:right w:type="dxa" w:w="100"/>
            </w:tcMar>
            <w:vAlign w:val="center"/>
          </w:tcPr>
          <w:p>
            <w:r>
              <w:rPr>
                <w:rFonts w:ascii="Arial" w:cs="Arial" w:eastAsia="Arial" w:hAnsi="Arial"/>
                <w:b/>
                <w:bCs/>
                <w:color w:val="FFFFFF"/>
                <w:sz w:val="18"/>
                <w:szCs w:val="18"/>
              </w:rPr>
              <w:t xml:space="preserve">Verifikation</w:t>
            </w:r>
          </w:p>
        </w:tc>
      </w:tr>
      <w:tr>
        <w:tc>
          <w:tcPr>
            <w:tcW w:type="dxa" w:w="748"/>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1</w:t>
            </w:r>
          </w:p>
        </w:tc>
        <w:tc>
          <w:tcPr>
            <w:tcW w:type="dxa" w:w="3742"/>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Automatikbetrieb beenden; Anlage in Grundstellung fahren und Stopp-Taste drücken.</w:t>
            </w:r>
          </w:p>
        </w:tc>
        <w:tc>
          <w:tcPr>
            <w:tcW w:type="dxa" w:w="2245"/>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Bedientafel HMI</w:t>
            </w:r>
          </w:p>
        </w:tc>
        <w:tc>
          <w:tcPr>
            <w:tcW w:type="dxa" w:w="2619"/>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Anlage muss vollständig stillstehen.</w:t>
            </w:r>
          </w:p>
        </w:tc>
      </w:tr>
      <w:tr>
        <w:tc>
          <w:tcPr>
            <w:tcW w:type="dxa" w:w="748"/>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2</w:t>
            </w:r>
          </w:p>
        </w:tc>
        <w:tc>
          <w:tcPr>
            <w:tcW w:type="dxa" w:w="3742"/>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Hauptschalter am Schaltschrank auf „AUS“ stellen und mit Sicherheitsschloss verriegeln (Lockout).</w:t>
            </w:r>
          </w:p>
        </w:tc>
        <w:tc>
          <w:tcPr>
            <w:tcW w:type="dxa" w:w="2245"/>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Schaltschrank, Vorderseite</w:t>
            </w:r>
          </w:p>
        </w:tc>
        <w:tc>
          <w:tcPr>
            <w:tcW w:type="dxa" w:w="2619"/>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Schlüssel abziehen und persönlich aufbewahren. Warnschild (Tagout) anbringen.</w:t>
            </w:r>
          </w:p>
        </w:tc>
      </w:tr>
      <w:tr>
        <w:tc>
          <w:tcPr>
            <w:tcW w:type="dxa" w:w="748"/>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3</w:t>
            </w:r>
          </w:p>
        </w:tc>
        <w:tc>
          <w:tcPr>
            <w:tcW w:type="dxa" w:w="3742"/>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Wartezeit von mindestens 5 Minuten einhalten (Entladung der Antriebskondensatoren).</w:t>
            </w:r>
          </w:p>
        </w:tc>
        <w:tc>
          <w:tcPr>
            <w:tcW w:type="dxa" w:w="2245"/>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w:t>
            </w:r>
          </w:p>
        </w:tc>
        <w:tc>
          <w:tcPr>
            <w:tcW w:type="dxa" w:w="2619"/>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Nach dem Abschalten können noch mehrere Minuten Restspannungen anliegen — kein vorzeitiger Zugriff.</w:t>
            </w:r>
          </w:p>
        </w:tc>
      </w:tr>
      <w:tr>
        <w:tc>
          <w:tcPr>
            <w:tcW w:type="dxa" w:w="748"/>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4</w:t>
            </w:r>
          </w:p>
        </w:tc>
        <w:tc>
          <w:tcPr>
            <w:tcW w:type="dxa" w:w="3742"/>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Spannungsfreiheit an den relevanten Klemmen messen (Multimeter, Kategorie CAT III).</w:t>
            </w:r>
          </w:p>
        </w:tc>
        <w:tc>
          <w:tcPr>
            <w:tcW w:type="dxa" w:w="2245"/>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Eingangsfeld Schaltschrank L1, L2, L3, PE</w:t>
            </w:r>
          </w:p>
        </w:tc>
        <w:tc>
          <w:tcPr>
            <w:tcW w:type="dxa" w:w="2619"/>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Nur durch Elektrofachkraft. Messung dokumentieren.</w:t>
            </w:r>
          </w:p>
        </w:tc>
      </w:tr>
      <w:tr>
        <w:tc>
          <w:tcPr>
            <w:tcW w:type="dxa" w:w="748"/>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5</w:t>
            </w:r>
          </w:p>
        </w:tc>
        <w:tc>
          <w:tcPr>
            <w:tcW w:type="dxa" w:w="3742"/>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Hauptabsperrhahn Druckluft schließen und mit Sicherheitsschloss verriegeln (Lockout). Pneumatiksystem durch Öffnen eines Abblasventils entlüften.</w:t>
            </w:r>
          </w:p>
        </w:tc>
        <w:tc>
          <w:tcPr>
            <w:tcW w:type="dxa" w:w="2245"/>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Druckluft-Wartungseinheit, Anlageneingang</w:t>
            </w:r>
          </w:p>
        </w:tc>
        <w:tc>
          <w:tcPr>
            <w:tcW w:type="dxa" w:w="2619"/>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Druckanzeige muss 0 bar anzeigen. Warnschild anbringen.</w:t>
            </w:r>
          </w:p>
        </w:tc>
      </w:tr>
      <w:tr>
        <w:tc>
          <w:tcPr>
            <w:tcW w:type="dxa" w:w="748"/>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6</w:t>
            </w:r>
          </w:p>
        </w:tc>
        <w:tc>
          <w:tcPr>
            <w:tcW w:type="dxa" w:w="3742"/>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Roboterarm/bewegliche Achsen mechanisch abstützen, wenn Arbeiten unterhalb oder an Achsen durchgeführt werden (Bremsen allein sind keine sichere Absicherung).</w:t>
            </w:r>
          </w:p>
        </w:tc>
        <w:tc>
          <w:tcPr>
            <w:tcW w:type="dxa" w:w="2245"/>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Alle beweglichen Achsen</w:t>
            </w:r>
          </w:p>
        </w:tc>
        <w:tc>
          <w:tcPr>
            <w:tcW w:type="dxa" w:w="2619"/>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Geeignete Abstützvorrichtungen gemäß Herstellerhandbuch verwenden.</w:t>
            </w:r>
          </w:p>
        </w:tc>
      </w:tr>
      <w:tr>
        <w:tc>
          <w:tcPr>
            <w:tcW w:type="dxa" w:w="748"/>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RE-1</w:t>
            </w:r>
          </w:p>
        </w:tc>
        <w:tc>
          <w:tcPr>
            <w:tcW w:type="dxa" w:w="3742"/>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Wiederinbetriebnahme nach Wartung: Alle LOTO-Sicherungen entfernen (jede Person entfernt ihr eigenes Schloss). Schutzeinrichtungen vollständig montieren und auf Funktion prüfen. Sicherstellen, dass sich keine Personen im Gefahrenbereich befinden. Energieversorgung in umgekehrter Reihenfolge zuschalten.</w:t>
            </w:r>
          </w:p>
        </w:tc>
        <w:tc>
          <w:tcPr>
            <w:tcW w:type="dxa" w:w="2245"/>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Gesamte Anlage</w:t>
            </w:r>
          </w:p>
        </w:tc>
        <w:tc>
          <w:tcPr>
            <w:tcW w:type="dxa" w:w="2619"/>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Freigabe durch verantwortliche Person dokumentieren.</w:t>
            </w:r>
          </w:p>
        </w:tc>
      </w:tr>
    </w:tbl>
    <w:p>
      <w:pPr>
        <w:pStyle w:val="Heading2"/>
        <w:numPr>
          <w:ilvl w:val="1"/>
          <w:numId w:val="2"/>
        </w:numPr>
      </w:pPr>
      <w:bookmarkStart w:name="de_ch5_2" w:id="1"/>
      <w:r>
        <w:t xml:space="preserve">Sicherheitsvorschriften</w:t>
      </w:r>
      <w:bookmarkEnd w:id="1"/>
    </w:p>
    <w:p>
      <w:pPr>
        <w:spacing w:after="160"/>
        <w:jc w:val="both"/>
      </w:pPr>
      <w:r>
        <w:rPr>
          <w:rFonts w:ascii="Arial" w:cs="Arial" w:eastAsia="Arial" w:hAnsi="Arial"/>
          <w:sz w:val="22"/>
          <w:szCs w:val="22"/>
        </w:rPr>
        <w:t xml:space="preserve">Bewegte oder angetriebene Anlagenteile können Körperteile stoßen oder quetschen. Vor Wartungsarbeiten ist die Anlage gemäß dem LOTO-Verfahren (Kapitel 5.1) abzuschalten und zu sichern. Tätigkeiten außerhalb des Gefahrenbereichs durchführen, wo immer möglich; sind Tätigkeiten innerhalb des Gefahrenbereichs erforderlich, hat der Betreiber zusätzliche Schutzmaßnahmen festzulegen.</w:t>
      </w:r>
    </w:p>
    <w:p>
      <w:pPr>
        <w:pStyle w:val="Heading2"/>
        <w:numPr>
          <w:ilvl w:val="1"/>
          <w:numId w:val="2"/>
        </w:numPr>
      </w:pPr>
      <w:bookmarkStart w:name="de_ch5_3" w:id="1"/>
      <w:r>
        <w:t xml:space="preserve">Anforderungen an das ausführende Personal</w:t>
      </w:r>
      <w:bookmarkEnd w:id="1"/>
    </w:p>
    <w:p>
      <w:pPr>
        <w:spacing w:after="160"/>
        <w:jc w:val="both"/>
      </w:pPr>
      <w:r>
        <w:rPr>
          <w:rFonts w:ascii="Arial" w:cs="Arial" w:eastAsia="Arial" w:hAnsi="Arial"/>
          <w:sz w:val="22"/>
          <w:szCs w:val="22"/>
        </w:rPr>
        <w:t xml:space="preserve">Die in diesem Kapitel beschriebenen Wartungsarbeiten dürfen nur durch geschultes und autorisiertes Elektro- und Mechanikfachpersonal durchgeführt werden. Reinigungsarbeiten dürfen von eingewiesenem Personal durchgeführt werden.</w:t>
      </w:r>
    </w:p>
    <w:p>
      <w:pPr>
        <w:pStyle w:val="Heading2"/>
        <w:numPr>
          <w:ilvl w:val="1"/>
          <w:numId w:val="2"/>
        </w:numPr>
      </w:pPr>
      <w:bookmarkStart w:name="de_ch5_4" w:id="1"/>
      <w:r>
        <w:t xml:space="preserve">Wartungsplan</w:t>
      </w:r>
      <w:bookmarkEnd w:id="1"/>
    </w:p>
    <w:p>
      <w:pPr>
        <w:pStyle w:val="Heading3"/>
      </w:pPr>
      <w:r>
        <w:t xml:space="preserve">Täglich</w:t>
      </w:r>
    </w:p>
    <w:tbl>
      <w:tblPr>
        <w:tblW w:type="dxa" w:w="9355"/>
        <w:tblBorders>
          <w:top w:val="single" w:color="auto" w:sz="4"/>
          <w:left w:val="single" w:color="auto" w:sz="4"/>
          <w:bottom w:val="single" w:color="auto" w:sz="4"/>
          <w:right w:val="single" w:color="auto" w:sz="4"/>
          <w:insideH w:val="single" w:color="auto" w:sz="4"/>
          <w:insideV w:val="single" w:color="auto" w:sz="4"/>
        </w:tblBorders>
      </w:tblPr>
      <w:tblGrid>
        <w:gridCol w:w="9355"/>
      </w:tblGrid>
      <w:tr>
        <w:trPr>
          <w:tblHeader/>
        </w:trPr>
        <w:tc>
          <w:tcPr>
            <w:tcW w:type="dxa" w:w="9355"/>
            <w:tcBorders>
              <w:top w:val="single" w:color="CCCCCC" w:sz="2"/>
              <w:left w:val="single" w:color="CCCCCC" w:sz="2"/>
              <w:bottom w:val="single" w:color="CCCCCC" w:sz="2"/>
              <w:right w:val="single" w:color="CCCCCC" w:sz="2"/>
            </w:tcBorders>
            <w:shd w:fill="0E2A47" w:val="clear"/>
            <w:tcMar>
              <w:top w:type="dxa" w:w="80"/>
              <w:left w:type="dxa" w:w="100"/>
              <w:bottom w:type="dxa" w:w="80"/>
              <w:right w:type="dxa" w:w="100"/>
            </w:tcMar>
            <w:vAlign w:val="center"/>
          </w:tcPr>
          <w:p>
            <w:r>
              <w:rPr>
                <w:rFonts w:ascii="Arial" w:cs="Arial" w:eastAsia="Arial" w:hAnsi="Arial"/>
                <w:b/>
                <w:bCs/>
                <w:color w:val="FFFFFF"/>
                <w:sz w:val="18"/>
                <w:szCs w:val="18"/>
              </w:rPr>
              <w:t xml:space="preserve">Aufgabe</w:t>
            </w:r>
          </w:p>
        </w:tc>
      </w:tr>
      <w:tr>
        <w:tc>
          <w:tcPr>
            <w:tcW w:type="dxa" w:w="9355"/>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Anlage auf äußerlich erkennbare Schäden und Funktion der Sicherheitseinrichtungen kontrollieren</w:t>
            </w:r>
          </w:p>
        </w:tc>
      </w:tr>
    </w:tbl>
    <w:p>
      <w:pPr>
        <w:pStyle w:val="Heading3"/>
      </w:pPr>
      <w:r>
        <w:t xml:space="preserve">Jährlich</w:t>
      </w:r>
    </w:p>
    <w:tbl>
      <w:tblPr>
        <w:tblW w:type="dxa" w:w="9355"/>
        <w:tblBorders>
          <w:top w:val="single" w:color="auto" w:sz="4"/>
          <w:left w:val="single" w:color="auto" w:sz="4"/>
          <w:bottom w:val="single" w:color="auto" w:sz="4"/>
          <w:right w:val="single" w:color="auto" w:sz="4"/>
          <w:insideH w:val="single" w:color="auto" w:sz="4"/>
          <w:insideV w:val="single" w:color="auto" w:sz="4"/>
        </w:tblBorders>
      </w:tblPr>
      <w:tblGrid>
        <w:gridCol w:w="9355"/>
      </w:tblGrid>
      <w:tr>
        <w:trPr>
          <w:tblHeader/>
        </w:trPr>
        <w:tc>
          <w:tcPr>
            <w:tcW w:type="dxa" w:w="9355"/>
            <w:tcBorders>
              <w:top w:val="single" w:color="CCCCCC" w:sz="2"/>
              <w:left w:val="single" w:color="CCCCCC" w:sz="2"/>
              <w:bottom w:val="single" w:color="CCCCCC" w:sz="2"/>
              <w:right w:val="single" w:color="CCCCCC" w:sz="2"/>
            </w:tcBorders>
            <w:shd w:fill="0E2A47" w:val="clear"/>
            <w:tcMar>
              <w:top w:type="dxa" w:w="80"/>
              <w:left w:type="dxa" w:w="100"/>
              <w:bottom w:type="dxa" w:w="80"/>
              <w:right w:type="dxa" w:w="100"/>
            </w:tcMar>
            <w:vAlign w:val="center"/>
          </w:tcPr>
          <w:p>
            <w:r>
              <w:rPr>
                <w:rFonts w:ascii="Arial" w:cs="Arial" w:eastAsia="Arial" w:hAnsi="Arial"/>
                <w:b/>
                <w:bCs/>
                <w:color w:val="FFFFFF"/>
                <w:sz w:val="18"/>
                <w:szCs w:val="18"/>
              </w:rPr>
              <w:t xml:space="preserve">Aufgabe</w:t>
            </w:r>
          </w:p>
        </w:tc>
      </w:tr>
      <w:tr>
        <w:tc>
          <w:tcPr>
            <w:tcW w:type="dxa" w:w="9355"/>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Beurteilung des Verschmutzungsgrades und Reinigung des Grundrahmens</w:t>
            </w:r>
          </w:p>
        </w:tc>
      </w:tr>
      <w:tr>
        <w:tc>
          <w:tcPr>
            <w:tcW w:type="dxa" w:w="9355"/>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Elektrische Installation prüfen</w:t>
            </w:r>
          </w:p>
        </w:tc>
      </w:tr>
      <w:tr>
        <w:tc>
          <w:tcPr>
            <w:tcW w:type="dxa" w:w="9355"/>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Allgemeine Sichtprüfung auf Beschädigungen und Vollständigkeit aller Teile</w:t>
            </w:r>
          </w:p>
        </w:tc>
      </w:tr>
      <w:tr>
        <w:tc>
          <w:tcPr>
            <w:tcW w:type="dxa" w:w="9355"/>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Prüfung aller NOT-HALT-Einrichtungen</w:t>
            </w:r>
          </w:p>
        </w:tc>
      </w:tr>
      <w:tr>
        <w:tc>
          <w:tcPr>
            <w:tcW w:type="dxa" w:w="9355"/>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Prüfung der Steuerspannung</w:t>
            </w:r>
          </w:p>
        </w:tc>
      </w:tr>
      <w:tr>
        <w:tc>
          <w:tcPr>
            <w:tcW w:type="dxa" w:w="9355"/>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Prüfung der Schaltschrankdichtungen und Lüfter</w:t>
            </w:r>
          </w:p>
        </w:tc>
      </w:tr>
      <w:tr>
        <w:tc>
          <w:tcPr>
            <w:tcW w:type="dxa" w:w="9355"/>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Austausch der Schaltschrankfilter</w:t>
            </w:r>
          </w:p>
        </w:tc>
      </w:tr>
      <w:tr>
        <w:tc>
          <w:tcPr>
            <w:tcW w:type="dxa" w:w="9355"/>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Wartungsetikett anbringen und Arbeiten dokumentieren</w:t>
            </w:r>
          </w:p>
        </w:tc>
      </w:tr>
    </w:tbl>
    <w:p>
      <w:pPr>
        <w:pStyle w:val="Heading2"/>
        <w:numPr>
          <w:ilvl w:val="1"/>
          <w:numId w:val="2"/>
        </w:numPr>
      </w:pPr>
      <w:bookmarkStart w:name="de_ch5_5" w:id="1"/>
      <w:r>
        <w:t xml:space="preserve">Wartungsarbeiten</w:t>
      </w:r>
      <w:bookmarkEnd w:id="1"/>
    </w:p>
    <w:p>
      <w:pPr>
        <w:pStyle w:val="Heading3"/>
        <w:numPr>
          <w:ilvl w:val="2"/>
          <w:numId w:val="2"/>
        </w:numPr>
      </w:pPr>
      <w:bookmarkStart w:name="de_ch5_5_1" w:id="1"/>
      <w:r>
        <w:t xml:space="preserve">Sicherheitstechnische Überprüfung</w:t>
      </w:r>
      <w:bookmarkEnd w:id="1"/>
    </w:p>
    <w:p>
      <w:pPr>
        <w:spacing w:after="160"/>
        <w:jc w:val="both"/>
      </w:pPr>
      <w:r>
        <w:rPr>
          <w:rFonts w:ascii="Arial" w:cs="Arial" w:eastAsia="Arial" w:hAnsi="Arial"/>
          <w:sz w:val="22"/>
          <w:szCs w:val="22"/>
        </w:rPr>
        <w:t xml:space="preserve">Die vorhandenen Sicherheitseinrichtungen (NOT-HALT-Taster, Sicherheitstürschalter, Sicherheits-Laserscanner/Radar) sind regelmäßig auf korrekte Funktion zu prüfen. Das Betätigen eines NOT-HALT-Tasters muss die Anlage sicher stoppen und an der Bedientafel angezeigt werden.</w:t>
      </w:r>
    </w:p>
    <w:p>
      <w:pPr>
        <w:pStyle w:val="Heading3"/>
        <w:numPr>
          <w:ilvl w:val="2"/>
          <w:numId w:val="2"/>
        </w:numPr>
      </w:pPr>
      <w:bookmarkStart w:name="de_ch5_5_2" w:id="1"/>
      <w:r>
        <w:t xml:space="preserve">Reinigung des Arbeitsbereichs</w:t>
      </w:r>
      <w:bookmarkEnd w:id="1"/>
    </w:p>
    <w:p>
      <w:pPr>
        <w:spacing w:after="160"/>
        <w:jc w:val="both"/>
      </w:pPr>
      <w:r>
        <w:rPr>
          <w:rFonts w:ascii="Arial" w:cs="Arial" w:eastAsia="Arial" w:hAnsi="Arial"/>
          <w:sz w:val="22"/>
          <w:szCs w:val="22"/>
        </w:rPr>
        <w:t xml:space="preserve">Für die Reinigung des Arbeitsbereichs sind ausschließlich von der EU zugelassene Reinigungsmittel und weiche, fusselfreie Reinigungstücher zu verwenden. Kein Hochdruckreiniger einsetzen. Sensoren dürfen nur mit Wasser, Seifenlauge oder Isopropanol gereinigt werden — keine Reinigung mit Aceton oder Alkohol.</w:t>
      </w:r>
    </w:p>
    <w:p>
      <w:r>
        <w:br w:type="page"/>
      </w:r>
    </w:p>
    <w:p>
      <w:pPr>
        <w:pStyle w:val="Heading1"/>
        <w:numPr>
          <w:ilvl w:val="0"/>
          <w:numId w:val="2"/>
        </w:numPr>
      </w:pPr>
      <w:bookmarkStart w:name="de_ch6" w:id="1"/>
      <w:r>
        <w:t xml:space="preserve">Entsorgung</w:t>
      </w:r>
      <w:bookmarkEnd w:id="1"/>
    </w:p>
    <w:p>
      <w:pPr>
        <w:spacing w:after="120"/>
      </w:pPr>
      <w:r>
        <w:rPr>
          <w:rFonts w:ascii="Arial" w:cs="Arial" w:eastAsia="Arial" w:hAnsi="Arial"/>
          <w:i/>
          <w:iCs/>
          <w:color w:val="667085"/>
          <w:sz w:val="16"/>
          <w:szCs w:val="16"/>
        </w:rPr>
        <w:t xml:space="preserve">Normative Grundlage / Normative basis: EU-Richtlinie 2008/98/EG</w:t>
      </w:r>
    </w:p>
    <w:p>
      <w:pPr>
        <w:pStyle w:val="Heading2"/>
        <w:numPr>
          <w:ilvl w:val="1"/>
          <w:numId w:val="2"/>
        </w:numPr>
      </w:pPr>
      <w:bookmarkStart w:name="de_ch6_1" w:id="1"/>
      <w:r>
        <w:t xml:space="preserve">Allgemeines</w:t>
      </w:r>
      <w:bookmarkEnd w:id="1"/>
    </w:p>
    <w:p>
      <w:pPr>
        <w:spacing w:after="160"/>
        <w:jc w:val="both"/>
      </w:pPr>
      <w:r>
        <w:rPr>
          <w:rFonts w:ascii="Arial" w:cs="Arial" w:eastAsia="Arial" w:hAnsi="Arial"/>
          <w:sz w:val="22"/>
          <w:szCs w:val="22"/>
        </w:rPr>
        <w:t xml:space="preserve">Die Außerbetriebnahme, Lagerung und Entsorgung darf nur nach den landesspezifischen Gesetzen, Vorschriften und Normen erfolgen. Die Entsorgung von Betriebsmitteln erfolgt gemäß EU-Richtlinie 2008/98/EG über Abfälle sowie der jeweils geltenden nationalen Umsetzungsvorschriften. Für gefährliche Abfälle gelten die einschlägigen Bestimmungen gemäß Richtlinie 2008/98/EG Artikel 17 ff. in der jeweils aktuellen Fassung. Nähere Informationen erhalten Sie von der örtlichen Behörde für Abfallwirtschaft.</w:t>
      </w:r>
    </w:p>
    <w:p>
      <w:pPr>
        <w:pStyle w:val="Heading2"/>
        <w:numPr>
          <w:ilvl w:val="1"/>
          <w:numId w:val="2"/>
        </w:numPr>
      </w:pPr>
      <w:bookmarkStart w:name="de_ch6_2" w:id="1"/>
      <w:r>
        <w:t xml:space="preserve">Betriebsmittel</w:t>
      </w:r>
      <w:bookmarkEnd w:id="1"/>
    </w:p>
    <w:p>
      <w:pPr>
        <w:spacing w:after="160"/>
        <w:jc w:val="both"/>
      </w:pPr>
      <w:r>
        <w:rPr>
          <w:rFonts w:ascii="Arial" w:cs="Arial" w:eastAsia="Arial" w:hAnsi="Arial"/>
          <w:sz w:val="22"/>
          <w:szCs w:val="22"/>
        </w:rPr>
        <w:t xml:space="preserve">Die Entsorgung von Betriebsmitteln erfolgt gemäß EU-Richtlinie 2008/98/EG über Abfälle sowie den jeweils geltenden nationalen Umsetzungsvorschriften. Für gefährliche Abfälle gelten die Bestimmungen gemäß Artikel 17 ff. der Richtlinie in der jeweils aktuellen Fassung.</w:t>
      </w:r>
    </w:p>
    <w:p>
      <w:pPr>
        <w:pStyle w:val="Heading2"/>
        <w:numPr>
          <w:ilvl w:val="1"/>
          <w:numId w:val="2"/>
        </w:numPr>
      </w:pPr>
      <w:bookmarkStart w:name="de_ch6_3" w:id="1"/>
      <w:r>
        <w:t xml:space="preserve">Materialgruppen</w:t>
      </w:r>
      <w:bookmarkEnd w:id="1"/>
    </w:p>
    <w:tbl>
      <w:tblPr>
        <w:tblW w:type="dxa" w:w="9355"/>
        <w:tblBorders>
          <w:top w:val="single" w:color="auto" w:sz="4"/>
          <w:left w:val="single" w:color="auto" w:sz="4"/>
          <w:bottom w:val="single" w:color="auto" w:sz="4"/>
          <w:right w:val="single" w:color="auto" w:sz="4"/>
          <w:insideH w:val="single" w:color="auto" w:sz="4"/>
          <w:insideV w:val="single" w:color="auto" w:sz="4"/>
        </w:tblBorders>
      </w:tblPr>
      <w:tblGrid>
        <w:gridCol w:w="3274"/>
        <w:gridCol w:w="6081"/>
      </w:tblGrid>
      <w:tr>
        <w:trPr>
          <w:tblHeader/>
        </w:trPr>
        <w:tc>
          <w:tcPr>
            <w:tcW w:type="dxa" w:w="3274"/>
            <w:tcBorders>
              <w:top w:val="single" w:color="CCCCCC" w:sz="2"/>
              <w:left w:val="single" w:color="CCCCCC" w:sz="2"/>
              <w:bottom w:val="single" w:color="CCCCCC" w:sz="2"/>
              <w:right w:val="single" w:color="CCCCCC" w:sz="2"/>
            </w:tcBorders>
            <w:shd w:fill="0E2A47" w:val="clear"/>
            <w:tcMar>
              <w:top w:type="dxa" w:w="80"/>
              <w:left w:type="dxa" w:w="100"/>
              <w:bottom w:type="dxa" w:w="80"/>
              <w:right w:type="dxa" w:w="100"/>
            </w:tcMar>
            <w:vAlign w:val="center"/>
          </w:tcPr>
          <w:p>
            <w:r>
              <w:rPr>
                <w:rFonts w:ascii="Arial" w:cs="Arial" w:eastAsia="Arial" w:hAnsi="Arial"/>
                <w:b/>
                <w:bCs/>
                <w:color w:val="FFFFFF"/>
                <w:sz w:val="18"/>
                <w:szCs w:val="18"/>
              </w:rPr>
              <w:t xml:space="preserve">Materialgruppe</w:t>
            </w:r>
          </w:p>
        </w:tc>
        <w:tc>
          <w:tcPr>
            <w:tcW w:type="dxa" w:w="6081"/>
            <w:tcBorders>
              <w:top w:val="single" w:color="CCCCCC" w:sz="2"/>
              <w:left w:val="single" w:color="CCCCCC" w:sz="2"/>
              <w:bottom w:val="single" w:color="CCCCCC" w:sz="2"/>
              <w:right w:val="single" w:color="CCCCCC" w:sz="2"/>
            </w:tcBorders>
            <w:shd w:fill="0E2A47" w:val="clear"/>
            <w:tcMar>
              <w:top w:type="dxa" w:w="80"/>
              <w:left w:type="dxa" w:w="100"/>
              <w:bottom w:type="dxa" w:w="80"/>
              <w:right w:type="dxa" w:w="100"/>
            </w:tcMar>
            <w:vAlign w:val="center"/>
          </w:tcPr>
          <w:p>
            <w:r>
              <w:rPr>
                <w:rFonts w:ascii="Arial" w:cs="Arial" w:eastAsia="Arial" w:hAnsi="Arial"/>
                <w:b/>
                <w:bCs/>
                <w:color w:val="FFFFFF"/>
                <w:sz w:val="18"/>
                <w:szCs w:val="18"/>
              </w:rPr>
              <w:t xml:space="preserve">Hinweis</w:t>
            </w:r>
          </w:p>
        </w:tc>
      </w:tr>
      <w:tr>
        <w:tc>
          <w:tcPr>
            <w:tcW w:type="dxa" w:w="3274"/>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Metalle</w:t>
            </w:r>
          </w:p>
        </w:tc>
        <w:tc>
          <w:tcPr>
            <w:tcW w:type="dxa" w:w="6081"/>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Stahl-, Aluminium- und Edelstahlteile nach Sorten getrennt entsorgen</w:t>
            </w:r>
          </w:p>
        </w:tc>
      </w:tr>
      <w:tr>
        <w:tc>
          <w:tcPr>
            <w:tcW w:type="dxa" w:w="3274"/>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Nichtmetalle / Kunststoffe</w:t>
            </w:r>
          </w:p>
        </w:tc>
        <w:tc>
          <w:tcPr>
            <w:tcW w:type="dxa" w:w="6081"/>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Kunststoffverkleidungen, Schläuche nach Materialart trennen</w:t>
            </w:r>
          </w:p>
        </w:tc>
      </w:tr>
      <w:tr>
        <w:tc>
          <w:tcPr>
            <w:tcW w:type="dxa" w:w="3274"/>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Verbundwerkstoffe</w:t>
            </w:r>
          </w:p>
        </w:tc>
        <w:tc>
          <w:tcPr>
            <w:tcW w:type="dxa" w:w="6081"/>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Getrennte Erfassung, ggf. Fachentsorger beauftragen</w:t>
            </w:r>
          </w:p>
        </w:tc>
      </w:tr>
      <w:tr>
        <w:tc>
          <w:tcPr>
            <w:tcW w:type="dxa" w:w="3274"/>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Hilfsstoffe (Schmierstoffe, Reinigungsmittel)</w:t>
            </w:r>
          </w:p>
        </w:tc>
        <w:tc>
          <w:tcPr>
            <w:tcW w:type="dxa" w:w="6081"/>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Als gefährlicher Abfall gemäß Art. 17 ff. Richtlinie 2008/98/EG entsorgen</w:t>
            </w:r>
          </w:p>
        </w:tc>
      </w:tr>
      <w:tr>
        <w:tc>
          <w:tcPr>
            <w:tcW w:type="dxa" w:w="3274"/>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Elektronikschrott</w:t>
            </w:r>
          </w:p>
        </w:tc>
        <w:tc>
          <w:tcPr>
            <w:tcW w:type="dxa" w:w="6081"/>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Steuerungen, Sensorik und Kabel getrennt der Elektronikschrott-Verwertung zuführen</w:t>
            </w:r>
          </w:p>
        </w:tc>
      </w:tr>
    </w:tbl>
    <w:p>
      <w:r>
        <w:br w:type="page"/>
      </w:r>
    </w:p>
    <w:p>
      <w:pPr>
        <w:pStyle w:val="Heading1"/>
        <w:numPr>
          <w:ilvl w:val="0"/>
          <w:numId w:val="2"/>
        </w:numPr>
      </w:pPr>
      <w:bookmarkStart w:name="de_ch7" w:id="1"/>
      <w:r>
        <w:t xml:space="preserve">Abkürzungen und Begriffsdefinitionen</w:t>
      </w:r>
      <w:bookmarkEnd w:id="1"/>
    </w:p>
    <w:tbl>
      <w:tblPr>
        <w:tblW w:type="dxa" w:w="9355"/>
        <w:tblBorders>
          <w:top w:val="single" w:color="auto" w:sz="4"/>
          <w:left w:val="single" w:color="auto" w:sz="4"/>
          <w:bottom w:val="single" w:color="auto" w:sz="4"/>
          <w:right w:val="single" w:color="auto" w:sz="4"/>
          <w:insideH w:val="single" w:color="auto" w:sz="4"/>
          <w:insideV w:val="single" w:color="auto" w:sz="4"/>
        </w:tblBorders>
      </w:tblPr>
      <w:tblGrid>
        <w:gridCol w:w="1871"/>
        <w:gridCol w:w="7484"/>
      </w:tblGrid>
      <w:tr>
        <w:trPr>
          <w:tblHeader/>
        </w:trPr>
        <w:tc>
          <w:tcPr>
            <w:tcW w:type="dxa" w:w="1871"/>
            <w:tcBorders>
              <w:top w:val="single" w:color="CCCCCC" w:sz="2"/>
              <w:left w:val="single" w:color="CCCCCC" w:sz="2"/>
              <w:bottom w:val="single" w:color="CCCCCC" w:sz="2"/>
              <w:right w:val="single" w:color="CCCCCC" w:sz="2"/>
            </w:tcBorders>
            <w:shd w:fill="0E2A47" w:val="clear"/>
            <w:tcMar>
              <w:top w:type="dxa" w:w="80"/>
              <w:left w:type="dxa" w:w="100"/>
              <w:bottom w:type="dxa" w:w="80"/>
              <w:right w:type="dxa" w:w="100"/>
            </w:tcMar>
            <w:vAlign w:val="center"/>
          </w:tcPr>
          <w:p>
            <w:r>
              <w:rPr>
                <w:rFonts w:ascii="Arial" w:cs="Arial" w:eastAsia="Arial" w:hAnsi="Arial"/>
                <w:b/>
                <w:bCs/>
                <w:color w:val="FFFFFF"/>
                <w:sz w:val="18"/>
                <w:szCs w:val="18"/>
              </w:rPr>
              <w:t xml:space="preserve">Abkürzung</w:t>
            </w:r>
          </w:p>
        </w:tc>
        <w:tc>
          <w:tcPr>
            <w:tcW w:type="dxa" w:w="7484"/>
            <w:tcBorders>
              <w:top w:val="single" w:color="CCCCCC" w:sz="2"/>
              <w:left w:val="single" w:color="CCCCCC" w:sz="2"/>
              <w:bottom w:val="single" w:color="CCCCCC" w:sz="2"/>
              <w:right w:val="single" w:color="CCCCCC" w:sz="2"/>
            </w:tcBorders>
            <w:shd w:fill="0E2A47" w:val="clear"/>
            <w:tcMar>
              <w:top w:type="dxa" w:w="80"/>
              <w:left w:type="dxa" w:w="100"/>
              <w:bottom w:type="dxa" w:w="80"/>
              <w:right w:type="dxa" w:w="100"/>
            </w:tcMar>
            <w:vAlign w:val="center"/>
          </w:tcPr>
          <w:p>
            <w:r>
              <w:rPr>
                <w:rFonts w:ascii="Arial" w:cs="Arial" w:eastAsia="Arial" w:hAnsi="Arial"/>
                <w:b/>
                <w:bCs/>
                <w:color w:val="FFFFFF"/>
                <w:sz w:val="18"/>
                <w:szCs w:val="18"/>
              </w:rPr>
              <w:t xml:space="preserve">Definition</w:t>
            </w:r>
          </w:p>
        </w:tc>
      </w:tr>
      <w:tr>
        <w:tc>
          <w:tcPr>
            <w:tcW w:type="dxa" w:w="1871"/>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CE</w:t>
            </w:r>
          </w:p>
        </w:tc>
        <w:tc>
          <w:tcPr>
            <w:tcW w:type="dxa" w:w="7484"/>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Communauté Européenne – Kennzeichnung der Konformität mit den geltenden EU-Richtlinien.</w:t>
            </w:r>
          </w:p>
        </w:tc>
      </w:tr>
      <w:tr>
        <w:tc>
          <w:tcPr>
            <w:tcW w:type="dxa" w:w="1871"/>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ESD</w:t>
            </w:r>
          </w:p>
        </w:tc>
        <w:tc>
          <w:tcPr>
            <w:tcW w:type="dxa" w:w="7484"/>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Electrostatic Discharge – elektrostatische Entladung. Schutzmaßnahmen bei Arbeiten an elektronischen Komponenten einhalten.</w:t>
            </w:r>
          </w:p>
        </w:tc>
      </w:tr>
      <w:tr>
        <w:tc>
          <w:tcPr>
            <w:tcW w:type="dxa" w:w="1871"/>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HMI</w:t>
            </w:r>
          </w:p>
        </w:tc>
        <w:tc>
          <w:tcPr>
            <w:tcW w:type="dxa" w:w="7484"/>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Human-Machine Interface – Mensch-Maschine-Schnittstelle, Bedienterminal der Anlage.</w:t>
            </w:r>
          </w:p>
        </w:tc>
      </w:tr>
      <w:tr>
        <w:tc>
          <w:tcPr>
            <w:tcW w:type="dxa" w:w="1871"/>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LOTO</w:t>
            </w:r>
          </w:p>
        </w:tc>
        <w:tc>
          <w:tcPr>
            <w:tcW w:type="dxa" w:w="7484"/>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Lockout/Tagout – Verfahren zur Energieisolierung vor Wartungsarbeiten.</w:t>
            </w:r>
          </w:p>
        </w:tc>
      </w:tr>
      <w:tr>
        <w:tc>
          <w:tcPr>
            <w:tcW w:type="dxa" w:w="1871"/>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NOT-HALT</w:t>
            </w:r>
          </w:p>
        </w:tc>
        <w:tc>
          <w:tcPr>
            <w:tcW w:type="dxa" w:w="7484"/>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Not-Halt-Funktion gemäß EN ISO 13850. Betätigung bewirkt sicheren Halt des Systems.</w:t>
            </w:r>
          </w:p>
        </w:tc>
      </w:tr>
      <w:tr>
        <w:tc>
          <w:tcPr>
            <w:tcW w:type="dxa" w:w="1871"/>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PL</w:t>
            </w:r>
          </w:p>
        </w:tc>
        <w:tc>
          <w:tcPr>
            <w:tcW w:type="dxa" w:w="7484"/>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Performance Level gemäß DIN EN ISO 13849-1. Maß für die Zuverlässigkeit sicherheitsbezogener Steuerungsfunktionen (Stufen a–e).</w:t>
            </w:r>
          </w:p>
        </w:tc>
      </w:tr>
      <w:tr>
        <w:tc>
          <w:tcPr>
            <w:tcW w:type="dxa" w:w="1871"/>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PSA</w:t>
            </w:r>
          </w:p>
        </w:tc>
        <w:tc>
          <w:tcPr>
            <w:tcW w:type="dxa" w:w="7484"/>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Persönliche Schutzausrüstung. Bereitstellung durch den Betreiber.</w:t>
            </w:r>
          </w:p>
        </w:tc>
      </w:tr>
      <w:tr>
        <w:tc>
          <w:tcPr>
            <w:tcW w:type="dxa" w:w="1871"/>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SPS</w:t>
            </w:r>
          </w:p>
        </w:tc>
        <w:tc>
          <w:tcPr>
            <w:tcW w:type="dxa" w:w="7484"/>
            <w:tcBorders>
              <w:top w:val="single" w:color="CCCCCC" w:sz="2"/>
              <w:left w:val="single" w:color="CCCCCC" w:sz="2"/>
              <w:bottom w:val="single" w:color="CCCCCC" w:sz="2"/>
              <w:right w:val="single" w:color="CCCCCC" w:sz="2"/>
            </w:tcBorders>
            <w:shd w:fill="F1F5F9" w:val="clear"/>
            <w:tcMar>
              <w:top w:type="dxa" w:w="60"/>
              <w:left w:type="dxa" w:w="100"/>
              <w:bottom w:type="dxa" w:w="60"/>
              <w:right w:type="dxa" w:w="100"/>
            </w:tcMar>
          </w:tcPr>
          <w:p>
            <w:r>
              <w:rPr>
                <w:rFonts w:ascii="Arial" w:cs="Arial" w:eastAsia="Arial" w:hAnsi="Arial"/>
                <w:sz w:val="18"/>
                <w:szCs w:val="18"/>
              </w:rPr>
              <w:t xml:space="preserve">Speicherprogrammierbare Steuerung.</w:t>
            </w:r>
          </w:p>
        </w:tc>
      </w:tr>
      <w:tr>
        <w:tc>
          <w:tcPr>
            <w:tcW w:type="dxa" w:w="1871"/>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TCP</w:t>
            </w:r>
          </w:p>
        </w:tc>
        <w:tc>
          <w:tcPr>
            <w:tcW w:type="dxa" w:w="7484"/>
            <w:tcBorders>
              <w:top w:val="single" w:color="CCCCCC" w:sz="2"/>
              <w:left w:val="single" w:color="CCCCCC" w:sz="2"/>
              <w:bottom w:val="single" w:color="CCCCCC" w:sz="2"/>
              <w:right w:val="single" w:color="CCCCCC" w:sz="2"/>
            </w:tcBorders>
            <w:shd w:fill="FFFFFF" w:val="clear"/>
            <w:tcMar>
              <w:top w:type="dxa" w:w="60"/>
              <w:left w:type="dxa" w:w="100"/>
              <w:bottom w:type="dxa" w:w="60"/>
              <w:right w:type="dxa" w:w="100"/>
            </w:tcMar>
          </w:tcPr>
          <w:p>
            <w:r>
              <w:rPr>
                <w:rFonts w:ascii="Arial" w:cs="Arial" w:eastAsia="Arial" w:hAnsi="Arial"/>
                <w:sz w:val="18"/>
                <w:szCs w:val="18"/>
              </w:rPr>
              <w:t xml:space="preserve">Tool Center Point – Werkzeugbezugspunkt des Roboters.</w:t>
            </w:r>
          </w:p>
        </w:tc>
      </w:tr>
    </w:tbl>
    <w:p>
      <w:r>
        <w:br w:type="page"/>
      </w:r>
    </w:p>
    <w:p>
      <w:pPr>
        <w:pStyle w:val="Heading1"/>
        <w:numPr>
          <w:ilvl w:val="0"/>
          <w:numId w:val="2"/>
        </w:numPr>
      </w:pPr>
      <w:bookmarkStart w:name="de_ch8" w:id="1"/>
      <w:r>
        <w:t xml:space="preserve">Anlage</w:t>
      </w:r>
      <w:bookmarkEnd w:id="1"/>
    </w:p>
    <w:p>
      <w:pPr>
        <w:spacing w:after="160"/>
        <w:jc w:val="both"/>
      </w:pPr>
      <w:r>
        <w:rPr>
          <w:rFonts w:ascii="Arial" w:cs="Arial" w:eastAsia="Arial" w:hAnsi="Arial"/>
          <w:sz w:val="22"/>
          <w:szCs w:val="22"/>
        </w:rPr>
        <w:t xml:space="preserve">Es wurden keine Anlagen beigefügt. Die zugehörigen Herstellerdokumente (Konformitätserklärung, Schaltpläne, Komponentenhandbücher) sind separat zu archivieren.</w:t>
      </w:r>
    </w:p>
    <w:sectPr>
      <w:headerReference w:type="default" r:id="rId9"/>
      <w:footerReference w:type="default" r:id="rId10"/>
      <w:pgSz w:w="11906" w:h="16838" w:orient="portrait"/>
      <w:pgMar w:top="1417" w:right="1134" w:bottom="1134" w:left="1417"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rFonts w:ascii="Arial" w:cs="Arial" w:eastAsia="Arial" w:hAnsi="Arial"/>
        <w:color w:val="667085"/>
        <w:sz w:val="16"/>
        <w:szCs w:val="16"/>
      </w:rPr>
      <w:t xml:space="preserve">Musterfirma GmbH — Vertraulich</w:t>
    </w:r>
    <w:r>
      <w:rPr>
        <w:sz w:val="16"/>
        <w:szCs w:val="16"/>
      </w:rPr>
      <w:t xml:space="preserve">	</w:t>
    </w:r>
    <w:r>
      <w:rPr>
        <w:rFonts w:ascii="Arial" w:cs="Arial" w:eastAsia="Arial" w:hAnsi="Arial"/>
        <w:color w:val="667085"/>
        <w:sz w:val="16"/>
        <w:szCs w:val="16"/>
      </w:rPr>
      <w:t xml:space="preserve">Seite </w:t>
    </w:r>
    <w:r>
      <w:rPr>
        <w:rFonts w:ascii="Arial" w:cs="Arial" w:eastAsia="Arial" w:hAnsi="Arial"/>
        <w:color w:val="66708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pPr>
    <w:r>
      <w:rPr>
        <w:rFonts w:ascii="Arial" w:cs="Arial" w:eastAsia="Arial" w:hAnsi="Arial"/>
        <w:color w:val="667085"/>
        <w:sz w:val="16"/>
        <w:szCs w:val="16"/>
      </w:rPr>
      <w:t xml:space="preserve">Betriebsanleitung — Demo-Roboterzelle</w:t>
    </w:r>
    <w:r>
      <w:rPr>
        <w:rFonts w:ascii="Arial" w:cs="Arial" w:eastAsia="Arial" w:hAnsi="Arial"/>
        <w:color w:val="667085"/>
        <w:sz w:val="16"/>
        <w:szCs w:val="16"/>
      </w:rPr>
      <w:t xml:space="preserve">	DEMO-2026-001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lvl>
    <w:lvl w:ilvl="1" w15:tentative="1">
      <w:start w:val="1"/>
      <w:numFmt w:val="decimal"/>
      <w:lvlText w:val="%1.%2"/>
      <w:lvlJc w:val="left"/>
    </w:lvl>
    <w:lvl w:ilvl="2" w15:tentative="1">
      <w:start w:val="1"/>
      <w:numFmt w:val="decimal"/>
      <w:lvlText w:val="%1.%2.%3"/>
      <w:lvlJc w:val="left"/>
    </w:lvl>
  </w:abstractNum>
  <w:num w:numId="1">
    <w:abstractNumId w:val="1"/>
    <w:lvlOverride w:ilvl="0">
      <w:startOverride w:val="1"/>
    </w:lvlOverride>
  </w:num>
  <w:num w:numId="2">
    <w:abstractNumId w:val="4"/>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A8752C" w:sz="12" w:space="4"/>
      </w:pBdr>
      <w:spacing w:after="200" w:before="360"/>
      <w:outlineLvl w:val="0"/>
    </w:pPr>
    <w:rPr>
      <w:rFonts w:ascii="Arial" w:cs="Arial" w:eastAsia="Arial" w:hAnsi="Arial"/>
      <w:b/>
      <w:bCs/>
      <w:color w:val="0E2A47"/>
      <w:sz w:val="28"/>
      <w:szCs w:val="28"/>
    </w:rPr>
  </w:style>
  <w:style w:type="paragraph" w:styleId="Heading2">
    <w:name w:val="Heading 2"/>
    <w:basedOn w:val="Normal"/>
    <w:next w:val="Normal"/>
    <w:qFormat/>
    <w:pPr>
      <w:spacing w:after="160" w:before="280"/>
      <w:outlineLvl w:val="1"/>
    </w:pPr>
    <w:rPr>
      <w:rFonts w:ascii="Arial" w:cs="Arial" w:eastAsia="Arial" w:hAnsi="Arial"/>
      <w:b/>
      <w:bCs/>
      <w:color w:val="0E2A47"/>
      <w:sz w:val="24"/>
      <w:szCs w:val="24"/>
    </w:rPr>
  </w:style>
  <w:style w:type="paragraph" w:styleId="Heading3">
    <w:name w:val="Heading 3"/>
    <w:basedOn w:val="Normal"/>
    <w:next w:val="Normal"/>
    <w:qFormat/>
    <w:pPr>
      <w:spacing w:after="120" w:before="200"/>
      <w:outlineLvl w:val="2"/>
    </w:pPr>
    <w:rPr>
      <w:rFonts w:ascii="Arial" w:cs="Arial" w:eastAsia="Arial" w:hAnsi="Arial"/>
      <w:b/>
      <w:bCs/>
      <w:color w:val="0E2A47"/>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image" Target="media/a6423f079c4e86e182fe4af2e2e56f861b52b0ad.png"/><Relationship Id="rId12" Type="http://schemas.openxmlformats.org/officeDocument/2006/relationships/image" Target="media/ed73d3ac3d2b06835c7c72a42dab85b45f0c6937.svg"/><Relationship Id="rId13" Type="http://schemas.openxmlformats.org/officeDocument/2006/relationships/image" Target="media/4ffca89a7bc8f56348fa4c6ecf9c0b1c54b2affd.png"/><Relationship Id="rId14" Type="http://schemas.openxmlformats.org/officeDocument/2006/relationships/image" Target="media/7ada860504c81d3434d645b67ae006279cb1cd6d.svg"/><Relationship Id="rId15" Type="http://schemas.openxmlformats.org/officeDocument/2006/relationships/image" Target="media/61b33e23dd01aab85b1543aeaca23ac0ace1b23d.svg"/><Relationship Id="rId16" Type="http://schemas.openxmlformats.org/officeDocument/2006/relationships/image" Target="media/387730bea5f2e74b904779cce7c92677eb6bc319.svg"/><Relationship Id="rId17" Type="http://schemas.openxmlformats.org/officeDocument/2006/relationships/image" Target="media/c4237de18b37cc7b532109a240c87cafc0cdd1a4.svg"/><Relationship Id="rId18" Type="http://schemas.openxmlformats.org/officeDocument/2006/relationships/image" Target="media/56feae574386cf07b7c0b9317776786431a9947a.svg"/><Relationship Id="rId19" Type="http://schemas.openxmlformats.org/officeDocument/2006/relationships/image" Target="media/72884f45a7ef9d60aa079f79b36c6b5f3aaeff3c.png"/><Relationship Id="rId20" Type="http://schemas.openxmlformats.org/officeDocument/2006/relationships/image" Target="media/23e8f09d75d1c2335187ae3eac3948d402808bac.svg"/><Relationship Id="rId21" Type="http://schemas.openxmlformats.org/officeDocument/2006/relationships/image" Target="media/f990c8e46232b75ece2620d07e7f8ceadb865c0b.png"/><Relationship Id="rId22" Type="http://schemas.openxmlformats.org/officeDocument/2006/relationships/image" Target="media/67f89519061f499127b5a2691e76cf17e003e459.png"/><Relationship Id="rId23" Type="http://schemas.openxmlformats.org/officeDocument/2006/relationships/image" Target="media/de016f9e49d85ef46be5fd85a3c8a2911a8a51f3.png"/><Relationship Id="rId24" Type="http://schemas.openxmlformats.org/officeDocument/2006/relationships/image" Target="media/2cc638333717f6b0a54e8255f5d5e28f79837523.png"/><Relationship Id="rId25" Type="http://schemas.openxmlformats.org/officeDocument/2006/relationships/image" Target="media/4f3b1fe66443c14f549f397114db37dd7f66361a.png"/><Relationship Id="rId26" Type="http://schemas.openxmlformats.org/officeDocument/2006/relationships/image" Target="media/1c6ccf6652fc918027b7ed749447474bd1270f9d.png"/><Relationship Id="rId27" Type="http://schemas.openxmlformats.org/officeDocument/2006/relationships/image" Target="media/c7a6a7bf969722de539dbd33d4a4b0a1bdca64ed.png"/><Relationship Id="rId28" Type="http://schemas.openxmlformats.org/officeDocument/2006/relationships/image" Target="media/cccac6a754b759b8c32cae921a4ed9f2ac5de3f6.png"/><Relationship Id="rId2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2026-07-20T18:49:15.650Z</dcterms:created>
  <dcterms:modified xsi:type="dcterms:W3CDTF">2026-07-20T18:49:15.650Z</dcterms:modified>
</cp:coreProperties>
</file>

<file path=docProps/custom.xml><?xml version="1.0" encoding="utf-8"?>
<Properties xmlns="http://schemas.openxmlformats.org/officeDocument/2006/custom-properties" xmlns:vt="http://schemas.openxmlformats.org/officeDocument/2006/docPropsVTypes"/>
</file>